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05" w:rsidRPr="001A3E07" w:rsidRDefault="00AD6305" w:rsidP="00AD6305">
      <w:pPr>
        <w:widowControl/>
        <w:ind w:firstLineChars="200" w:firstLine="560"/>
        <w:jc w:val="left"/>
        <w:rPr>
          <w:rFonts w:asciiTheme="minorEastAsia" w:hAnsiTheme="minorEastAsia" w:cs="宋体"/>
          <w:color w:val="000000"/>
          <w:kern w:val="0"/>
          <w:sz w:val="28"/>
          <w:szCs w:val="28"/>
        </w:rPr>
      </w:pPr>
      <w:r w:rsidRPr="001A3E07">
        <w:rPr>
          <w:rFonts w:asciiTheme="minorEastAsia" w:hAnsiTheme="minorEastAsia" w:cs="宋体" w:hint="eastAsia"/>
          <w:color w:val="000000"/>
          <w:kern w:val="0"/>
          <w:sz w:val="28"/>
          <w:szCs w:val="28"/>
        </w:rPr>
        <w:t>045</w:t>
      </w:r>
    </w:p>
    <w:p w:rsidR="00AD6305" w:rsidRPr="001A3E07" w:rsidRDefault="00AD6305" w:rsidP="00AD6305">
      <w:pPr>
        <w:adjustRightInd w:val="0"/>
        <w:snapToGrid w:val="0"/>
        <w:spacing w:beforeLines="50" w:before="156" w:afterLines="50" w:after="156" w:line="360" w:lineRule="auto"/>
        <w:ind w:firstLineChars="200" w:firstLine="562"/>
        <w:rPr>
          <w:rFonts w:asciiTheme="minorEastAsia" w:hAnsiTheme="minorEastAsia" w:cs="宋体"/>
          <w:color w:val="000000"/>
          <w:kern w:val="0"/>
          <w:sz w:val="28"/>
          <w:szCs w:val="28"/>
        </w:rPr>
      </w:pPr>
      <w:r w:rsidRPr="0090533E">
        <w:rPr>
          <w:rFonts w:asciiTheme="minorEastAsia" w:hAnsiTheme="minorEastAsia" w:cs="宋体" w:hint="eastAsia"/>
          <w:b/>
          <w:color w:val="000000"/>
          <w:kern w:val="0"/>
          <w:sz w:val="28"/>
          <w:szCs w:val="28"/>
        </w:rPr>
        <w:t>项目名称：</w:t>
      </w:r>
      <w:bookmarkStart w:id="0" w:name="_GoBack"/>
      <w:r w:rsidRPr="00DB0024">
        <w:rPr>
          <w:rFonts w:asciiTheme="minorEastAsia" w:hAnsiTheme="minorEastAsia" w:cs="宋体" w:hint="eastAsia"/>
          <w:color w:val="000000"/>
          <w:kern w:val="0"/>
          <w:sz w:val="28"/>
          <w:szCs w:val="28"/>
        </w:rPr>
        <w:t>北斗被替换卫星在</w:t>
      </w:r>
      <w:proofErr w:type="gramStart"/>
      <w:r w:rsidRPr="00DB0024">
        <w:rPr>
          <w:rFonts w:asciiTheme="minorEastAsia" w:hAnsiTheme="minorEastAsia" w:cs="宋体" w:hint="eastAsia"/>
          <w:color w:val="000000"/>
          <w:kern w:val="0"/>
          <w:sz w:val="28"/>
          <w:szCs w:val="28"/>
        </w:rPr>
        <w:t>轨管理</w:t>
      </w:r>
      <w:proofErr w:type="gramEnd"/>
      <w:r w:rsidRPr="00DB0024">
        <w:rPr>
          <w:rFonts w:asciiTheme="minorEastAsia" w:hAnsiTheme="minorEastAsia" w:cs="宋体" w:hint="eastAsia"/>
          <w:color w:val="000000"/>
          <w:kern w:val="0"/>
          <w:sz w:val="28"/>
          <w:szCs w:val="28"/>
        </w:rPr>
        <w:t>与控制技术</w:t>
      </w:r>
    </w:p>
    <w:bookmarkEnd w:id="0"/>
    <w:p w:rsidR="00AD6305" w:rsidRPr="001A3E07" w:rsidRDefault="00AD6305" w:rsidP="00AD6305">
      <w:pPr>
        <w:adjustRightInd w:val="0"/>
        <w:snapToGrid w:val="0"/>
        <w:spacing w:beforeLines="50" w:before="156" w:afterLines="50" w:after="156" w:line="360" w:lineRule="auto"/>
        <w:ind w:firstLineChars="200" w:firstLine="562"/>
        <w:rPr>
          <w:rFonts w:asciiTheme="minorEastAsia" w:hAnsiTheme="minorEastAsia" w:cs="宋体"/>
          <w:color w:val="000000"/>
          <w:kern w:val="0"/>
          <w:sz w:val="28"/>
          <w:szCs w:val="28"/>
        </w:rPr>
      </w:pPr>
      <w:r w:rsidRPr="0090533E">
        <w:rPr>
          <w:rFonts w:asciiTheme="minorEastAsia" w:hAnsiTheme="minorEastAsia" w:cs="宋体" w:hint="eastAsia"/>
          <w:b/>
          <w:color w:val="000000"/>
          <w:kern w:val="0"/>
          <w:sz w:val="28"/>
          <w:szCs w:val="28"/>
        </w:rPr>
        <w:t>第一完成单位：</w:t>
      </w:r>
      <w:r w:rsidRPr="00DB0024">
        <w:rPr>
          <w:rFonts w:asciiTheme="minorEastAsia" w:hAnsiTheme="minorEastAsia" w:cs="宋体" w:hint="eastAsia"/>
          <w:color w:val="000000"/>
          <w:kern w:val="0"/>
          <w:sz w:val="28"/>
          <w:szCs w:val="28"/>
        </w:rPr>
        <w:t>北京卫星导航中心</w:t>
      </w:r>
    </w:p>
    <w:p w:rsidR="00AD6305" w:rsidRPr="0090533E" w:rsidRDefault="00AD6305" w:rsidP="00AD6305">
      <w:pPr>
        <w:adjustRightInd w:val="0"/>
        <w:snapToGrid w:val="0"/>
        <w:spacing w:beforeLines="50" w:before="156" w:afterLines="50" w:after="156" w:line="360" w:lineRule="auto"/>
        <w:ind w:firstLineChars="200" w:firstLine="562"/>
        <w:rPr>
          <w:rFonts w:asciiTheme="minorEastAsia" w:hAnsiTheme="minorEastAsia" w:cs="宋体"/>
          <w:b/>
          <w:color w:val="000000"/>
          <w:kern w:val="0"/>
          <w:sz w:val="28"/>
          <w:szCs w:val="28"/>
        </w:rPr>
      </w:pPr>
      <w:r w:rsidRPr="0090533E">
        <w:rPr>
          <w:rFonts w:asciiTheme="minorEastAsia" w:hAnsiTheme="minorEastAsia" w:cs="宋体" w:hint="eastAsia"/>
          <w:b/>
          <w:color w:val="000000"/>
          <w:kern w:val="0"/>
          <w:sz w:val="28"/>
          <w:szCs w:val="28"/>
        </w:rPr>
        <w:t>项目描述：</w:t>
      </w:r>
      <w:r w:rsidRPr="0090533E">
        <w:rPr>
          <w:rFonts w:asciiTheme="minorEastAsia" w:hAnsiTheme="minorEastAsia" w:cs="宋体" w:hint="eastAsia"/>
          <w:color w:val="000000"/>
          <w:kern w:val="0"/>
          <w:sz w:val="28"/>
          <w:szCs w:val="28"/>
        </w:rPr>
        <w:t>本成果产生的北斗导航卫星被替换后在轨运行状态监测方法、被替换卫星高精度定轨模型和被替换卫星有效载荷异常处置机制等，在武汉大学卫星导航定位系统工程中心、航天科技集团第五研究院导航项目办、63921部队、中国空间技术研究院西安分院及中国航天时代电子有限公司卫星导航系统工程中心等单位多次使用，为北斗全星座监视与管理、被替换卫星在轨运行管理、被替换卫星故障快速定位和处置、导航系统稳定运行状态评估、高精度轨道确定与电离层模型优化等提供了支撑，创造了效益。</w:t>
      </w:r>
    </w:p>
    <w:p w:rsidR="00AD6305" w:rsidRPr="0090533E" w:rsidRDefault="00AD6305" w:rsidP="00AD6305">
      <w:pPr>
        <w:adjustRightInd w:val="0"/>
        <w:snapToGrid w:val="0"/>
        <w:spacing w:beforeLines="50" w:before="156" w:afterLines="50" w:after="156" w:line="360" w:lineRule="auto"/>
        <w:ind w:firstLineChars="200" w:firstLine="562"/>
        <w:rPr>
          <w:rFonts w:asciiTheme="minorEastAsia" w:hAnsiTheme="minorEastAsia" w:cs="宋体"/>
          <w:b/>
          <w:color w:val="000000"/>
          <w:kern w:val="0"/>
          <w:sz w:val="28"/>
          <w:szCs w:val="28"/>
        </w:rPr>
      </w:pPr>
      <w:r w:rsidRPr="0090533E">
        <w:rPr>
          <w:rFonts w:asciiTheme="minorEastAsia" w:hAnsiTheme="minorEastAsia" w:cs="宋体" w:hint="eastAsia"/>
          <w:b/>
          <w:color w:val="000000"/>
          <w:kern w:val="0"/>
          <w:sz w:val="28"/>
          <w:szCs w:val="28"/>
        </w:rPr>
        <w:t>项目资料：</w:t>
      </w:r>
    </w:p>
    <w:p w:rsidR="00AD6305" w:rsidRDefault="00AD6305" w:rsidP="00AD6305">
      <w:pPr>
        <w:adjustRightInd w:val="0"/>
        <w:snapToGrid w:val="0"/>
        <w:spacing w:beforeLines="50" w:before="156" w:afterLines="50" w:after="156" w:line="360" w:lineRule="auto"/>
        <w:ind w:firstLineChars="200" w:firstLine="562"/>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一、</w:t>
      </w:r>
      <w:r w:rsidRPr="0090533E">
        <w:rPr>
          <w:rFonts w:asciiTheme="minorEastAsia" w:hAnsiTheme="minorEastAsia" w:cs="宋体" w:hint="eastAsia"/>
          <w:b/>
          <w:color w:val="000000"/>
          <w:kern w:val="0"/>
          <w:sz w:val="28"/>
          <w:szCs w:val="28"/>
        </w:rPr>
        <w:t>项目背景</w:t>
      </w:r>
    </w:p>
    <w:p w:rsidR="00AD6305" w:rsidRDefault="00AD6305" w:rsidP="00AD6305">
      <w:pPr>
        <w:adjustRightInd w:val="0"/>
        <w:snapToGrid w:val="0"/>
        <w:spacing w:beforeLines="50" w:before="156" w:afterLines="50" w:after="156" w:line="360" w:lineRule="auto"/>
        <w:ind w:firstLineChars="200" w:firstLine="560"/>
        <w:rPr>
          <w:rFonts w:asciiTheme="minorEastAsia" w:hAnsiTheme="minorEastAsia" w:cs="宋体"/>
          <w:color w:val="000000"/>
          <w:kern w:val="0"/>
          <w:sz w:val="28"/>
          <w:szCs w:val="28"/>
        </w:rPr>
      </w:pPr>
      <w:r w:rsidRPr="0090533E">
        <w:rPr>
          <w:rFonts w:asciiTheme="minorEastAsia" w:hAnsiTheme="minorEastAsia" w:cs="宋体" w:hint="eastAsia"/>
          <w:color w:val="000000"/>
          <w:kern w:val="0"/>
          <w:sz w:val="28"/>
          <w:szCs w:val="28"/>
        </w:rPr>
        <w:t>北斗二号卫星自2010年陆续发射，按照卫星系统在轨运行8年的设计寿命，现有在轨运行的部分卫星已然处于</w:t>
      </w:r>
      <w:proofErr w:type="gramStart"/>
      <w:r w:rsidRPr="0090533E">
        <w:rPr>
          <w:rFonts w:asciiTheme="minorEastAsia" w:hAnsiTheme="minorEastAsia" w:cs="宋体" w:hint="eastAsia"/>
          <w:color w:val="000000"/>
          <w:kern w:val="0"/>
          <w:sz w:val="28"/>
          <w:szCs w:val="28"/>
        </w:rPr>
        <w:t>超寿运行</w:t>
      </w:r>
      <w:proofErr w:type="gramEnd"/>
      <w:r w:rsidRPr="0090533E">
        <w:rPr>
          <w:rFonts w:asciiTheme="minorEastAsia" w:hAnsiTheme="minorEastAsia" w:cs="宋体" w:hint="eastAsia"/>
          <w:color w:val="000000"/>
          <w:kern w:val="0"/>
          <w:sz w:val="28"/>
          <w:szCs w:val="28"/>
        </w:rPr>
        <w:t>状态，其余卫星也陆续进入寿命末期，为保证北斗系统稳定运行，作为在役系统提供连续稳定、可靠的导航服务，同时，确保北斗系统升级过程中导航服务连续、稳定、可靠、不受影响，系统设计了多颗备份</w:t>
      </w:r>
      <w:proofErr w:type="gramStart"/>
      <w:r w:rsidRPr="0090533E">
        <w:rPr>
          <w:rFonts w:asciiTheme="minorEastAsia" w:hAnsiTheme="minorEastAsia" w:cs="宋体" w:hint="eastAsia"/>
          <w:color w:val="000000"/>
          <w:kern w:val="0"/>
          <w:sz w:val="28"/>
          <w:szCs w:val="28"/>
        </w:rPr>
        <w:t>星用于</w:t>
      </w:r>
      <w:proofErr w:type="gramEnd"/>
      <w:r w:rsidRPr="0090533E">
        <w:rPr>
          <w:rFonts w:asciiTheme="minorEastAsia" w:hAnsiTheme="minorEastAsia" w:cs="宋体" w:hint="eastAsia"/>
          <w:color w:val="000000"/>
          <w:kern w:val="0"/>
          <w:sz w:val="28"/>
          <w:szCs w:val="28"/>
        </w:rPr>
        <w:t>替换北斗卫星导航系统在轨性能较差的卫星，实现服务的接替，来确保导航系统星座整体的连续、稳定。按照备份星替换策略，备份卫星入网之后，现有的卫星将退出服务网络，并漂移至指定的卫星轨位，以维护既得的</w:t>
      </w:r>
      <w:proofErr w:type="gramStart"/>
      <w:r w:rsidRPr="0090533E">
        <w:rPr>
          <w:rFonts w:asciiTheme="minorEastAsia" w:hAnsiTheme="minorEastAsia" w:cs="宋体" w:hint="eastAsia"/>
          <w:color w:val="000000"/>
          <w:kern w:val="0"/>
          <w:sz w:val="28"/>
          <w:szCs w:val="28"/>
        </w:rPr>
        <w:t>卫星轨位和</w:t>
      </w:r>
      <w:proofErr w:type="gramEnd"/>
      <w:r w:rsidRPr="0090533E">
        <w:rPr>
          <w:rFonts w:asciiTheme="minorEastAsia" w:hAnsiTheme="minorEastAsia" w:cs="宋体" w:hint="eastAsia"/>
          <w:color w:val="000000"/>
          <w:kern w:val="0"/>
          <w:sz w:val="28"/>
          <w:szCs w:val="28"/>
        </w:rPr>
        <w:t>频率资源。为此，被替换卫星管理系统需要具备跟踪、观测、管理被替换卫星的能力，实现被替换卫星有效载荷状态的监视与评估，保持</w:t>
      </w:r>
      <w:proofErr w:type="gramStart"/>
      <w:r w:rsidRPr="0090533E">
        <w:rPr>
          <w:rFonts w:asciiTheme="minorEastAsia" w:hAnsiTheme="minorEastAsia" w:cs="宋体" w:hint="eastAsia"/>
          <w:color w:val="000000"/>
          <w:kern w:val="0"/>
          <w:sz w:val="28"/>
          <w:szCs w:val="28"/>
        </w:rPr>
        <w:t>在轨热备份</w:t>
      </w:r>
      <w:proofErr w:type="gramEnd"/>
      <w:r w:rsidRPr="0090533E">
        <w:rPr>
          <w:rFonts w:asciiTheme="minorEastAsia" w:hAnsiTheme="minorEastAsia" w:cs="宋体" w:hint="eastAsia"/>
          <w:color w:val="000000"/>
          <w:kern w:val="0"/>
          <w:sz w:val="28"/>
          <w:szCs w:val="28"/>
        </w:rPr>
        <w:t>工作状态，并使之具备紧急条件下</w:t>
      </w:r>
      <w:r w:rsidRPr="0090533E">
        <w:rPr>
          <w:rFonts w:asciiTheme="minorEastAsia" w:hAnsiTheme="minorEastAsia" w:cs="宋体" w:hint="eastAsia"/>
          <w:color w:val="000000"/>
          <w:kern w:val="0"/>
          <w:sz w:val="28"/>
          <w:szCs w:val="28"/>
        </w:rPr>
        <w:lastRenderedPageBreak/>
        <w:t>再次快速入网提供服务的能力。</w:t>
      </w:r>
    </w:p>
    <w:p w:rsidR="00AD6305" w:rsidRDefault="00AD6305" w:rsidP="00AD6305">
      <w:pPr>
        <w:adjustRightInd w:val="0"/>
        <w:snapToGrid w:val="0"/>
        <w:spacing w:beforeLines="50" w:before="156" w:afterLines="50" w:after="156" w:line="360" w:lineRule="auto"/>
        <w:ind w:firstLineChars="200" w:firstLine="560"/>
        <w:rPr>
          <w:rFonts w:asciiTheme="minorEastAsia" w:hAnsiTheme="minorEastAsia" w:cs="宋体"/>
          <w:color w:val="000000"/>
          <w:kern w:val="0"/>
          <w:sz w:val="28"/>
          <w:szCs w:val="28"/>
        </w:rPr>
      </w:pPr>
      <w:r w:rsidRPr="0090533E">
        <w:rPr>
          <w:rFonts w:asciiTheme="minorEastAsia" w:hAnsiTheme="minorEastAsia" w:cs="宋体" w:hint="eastAsia"/>
          <w:color w:val="000000"/>
          <w:kern w:val="0"/>
          <w:sz w:val="28"/>
          <w:szCs w:val="28"/>
        </w:rPr>
        <w:t>根据任务需要，被替换卫星必须开启有效载荷播发下行导航信号。为实现对被替换卫星的监视、确保被替换卫星处于热备份状态，且在有效载荷异常后能够迅速恢复，被替换卫星管理系统应有能力接收被替换卫星下行信号，并具备快速生成卫星的轨道、钟差与电离层参数能力。</w:t>
      </w:r>
    </w:p>
    <w:p w:rsidR="00AD6305" w:rsidRDefault="00AD6305" w:rsidP="00AD6305">
      <w:pPr>
        <w:adjustRightInd w:val="0"/>
        <w:snapToGrid w:val="0"/>
        <w:spacing w:beforeLines="50" w:before="156" w:afterLines="50" w:after="156" w:line="360" w:lineRule="auto"/>
        <w:ind w:firstLineChars="200" w:firstLine="560"/>
        <w:rPr>
          <w:rFonts w:asciiTheme="minorEastAsia" w:hAnsiTheme="minorEastAsia" w:cs="宋体"/>
          <w:color w:val="000000"/>
          <w:kern w:val="0"/>
          <w:sz w:val="28"/>
          <w:szCs w:val="28"/>
        </w:rPr>
      </w:pPr>
      <w:r w:rsidRPr="0090533E">
        <w:rPr>
          <w:rFonts w:asciiTheme="minorEastAsia" w:hAnsiTheme="minorEastAsia" w:cs="宋体" w:hint="eastAsia"/>
          <w:color w:val="000000"/>
          <w:kern w:val="0"/>
          <w:sz w:val="28"/>
          <w:szCs w:val="28"/>
        </w:rPr>
        <w:t>被替换卫星的星号按要求由新入网的卫星继承，使得用户感受不到卫星变化带来的星号的差异，若继续采用原有的信号方案播发电文会产生卫星号重复导致使用混乱，严重时可能会影响北斗用户的使用与现役系统正常运行。为此，我们设计提出了被替换卫星管理系统，使其独立工作于现役卫星运行控制系统之外，受限于可用的监测接收机与大口径跟踪天线数目，且被替换卫星在轨运行时长已超过设计年限，精密轨道确定、卫星钟差测量、电离层模型参数计算、有效载荷在</w:t>
      </w:r>
      <w:proofErr w:type="gramStart"/>
      <w:r w:rsidRPr="0090533E">
        <w:rPr>
          <w:rFonts w:asciiTheme="minorEastAsia" w:hAnsiTheme="minorEastAsia" w:cs="宋体" w:hint="eastAsia"/>
          <w:color w:val="000000"/>
          <w:kern w:val="0"/>
          <w:sz w:val="28"/>
          <w:szCs w:val="28"/>
        </w:rPr>
        <w:t>轨状态</w:t>
      </w:r>
      <w:proofErr w:type="gramEnd"/>
      <w:r w:rsidRPr="0090533E">
        <w:rPr>
          <w:rFonts w:asciiTheme="minorEastAsia" w:hAnsiTheme="minorEastAsia" w:cs="宋体" w:hint="eastAsia"/>
          <w:color w:val="000000"/>
          <w:kern w:val="0"/>
          <w:sz w:val="28"/>
          <w:szCs w:val="28"/>
        </w:rPr>
        <w:t>监测与异常处置都不能完全按照已有的软件、方案、预案，有必要进行软件和策略的创新、优化。</w:t>
      </w:r>
    </w:p>
    <w:p w:rsidR="00AD6305" w:rsidRDefault="00AD6305" w:rsidP="00AD6305">
      <w:pPr>
        <w:adjustRightInd w:val="0"/>
        <w:snapToGrid w:val="0"/>
        <w:spacing w:beforeLines="50" w:before="156" w:afterLines="50" w:after="156" w:line="360" w:lineRule="auto"/>
        <w:ind w:firstLineChars="200" w:firstLine="560"/>
        <w:rPr>
          <w:rFonts w:asciiTheme="minorEastAsia" w:hAnsiTheme="minorEastAsia" w:cs="宋体"/>
          <w:color w:val="000000"/>
          <w:kern w:val="0"/>
          <w:sz w:val="28"/>
          <w:szCs w:val="28"/>
        </w:rPr>
      </w:pPr>
      <w:r w:rsidRPr="0090533E">
        <w:rPr>
          <w:rFonts w:asciiTheme="minorEastAsia" w:hAnsiTheme="minorEastAsia" w:cs="宋体" w:hint="eastAsia"/>
          <w:color w:val="000000"/>
          <w:kern w:val="0"/>
          <w:sz w:val="28"/>
          <w:szCs w:val="28"/>
        </w:rPr>
        <w:t>针对以上被替换卫星运行场景复杂、管理控制难、参数计算难的问题，开展了本课题的研究工作。</w:t>
      </w:r>
    </w:p>
    <w:p w:rsidR="00AD6305" w:rsidRDefault="00AD6305" w:rsidP="00AD6305">
      <w:pPr>
        <w:adjustRightInd w:val="0"/>
        <w:snapToGrid w:val="0"/>
        <w:spacing w:beforeLines="50" w:before="156" w:afterLines="50" w:after="156" w:line="360" w:lineRule="auto"/>
        <w:ind w:firstLineChars="200" w:firstLine="562"/>
        <w:rPr>
          <w:rFonts w:asciiTheme="minorEastAsia" w:hAnsiTheme="minorEastAsia" w:cs="宋体"/>
          <w:color w:val="000000"/>
          <w:kern w:val="0"/>
          <w:sz w:val="28"/>
          <w:szCs w:val="28"/>
        </w:rPr>
      </w:pPr>
      <w:r>
        <w:rPr>
          <w:rFonts w:asciiTheme="minorEastAsia" w:hAnsiTheme="minorEastAsia" w:cs="宋体" w:hint="eastAsia"/>
          <w:b/>
          <w:color w:val="000000"/>
          <w:kern w:val="0"/>
          <w:sz w:val="28"/>
          <w:szCs w:val="28"/>
        </w:rPr>
        <w:t>二、</w:t>
      </w:r>
      <w:r w:rsidRPr="004D6D68">
        <w:rPr>
          <w:rFonts w:asciiTheme="minorEastAsia" w:hAnsiTheme="minorEastAsia" w:cs="宋体" w:hint="eastAsia"/>
          <w:b/>
          <w:color w:val="000000"/>
          <w:kern w:val="0"/>
          <w:sz w:val="28"/>
          <w:szCs w:val="28"/>
        </w:rPr>
        <w:t>主要技术内容</w:t>
      </w:r>
    </w:p>
    <w:p w:rsidR="00AD6305" w:rsidRDefault="00AD6305" w:rsidP="00AD6305">
      <w:pPr>
        <w:adjustRightInd w:val="0"/>
        <w:snapToGrid w:val="0"/>
        <w:spacing w:beforeLines="50" w:before="156" w:afterLines="50" w:after="156" w:line="360" w:lineRule="auto"/>
        <w:ind w:firstLineChars="200" w:firstLine="562"/>
        <w:rPr>
          <w:rFonts w:asciiTheme="minorEastAsia" w:hAnsiTheme="minorEastAsia" w:cs="宋体"/>
          <w:color w:val="000000"/>
          <w:kern w:val="0"/>
          <w:sz w:val="28"/>
          <w:szCs w:val="28"/>
        </w:rPr>
      </w:pPr>
      <w:r w:rsidRPr="000B7725">
        <w:rPr>
          <w:rFonts w:asciiTheme="minorEastAsia" w:hAnsiTheme="minorEastAsia" w:cs="宋体" w:hint="eastAsia"/>
          <w:b/>
          <w:color w:val="000000"/>
          <w:kern w:val="0"/>
          <w:sz w:val="28"/>
          <w:szCs w:val="28"/>
        </w:rPr>
        <w:t>（一）设计了被替换卫星信号结构，实现了被替换卫星与现役卫星信号并行播发。</w:t>
      </w:r>
    </w:p>
    <w:p w:rsidR="00AD6305" w:rsidRDefault="00AD6305" w:rsidP="00AD6305">
      <w:pPr>
        <w:adjustRightInd w:val="0"/>
        <w:snapToGrid w:val="0"/>
        <w:spacing w:beforeLines="50" w:before="156" w:afterLines="50" w:after="156" w:line="360" w:lineRule="auto"/>
        <w:ind w:firstLineChars="200" w:firstLine="560"/>
        <w:rPr>
          <w:rFonts w:asciiTheme="minorEastAsia" w:hAnsiTheme="minorEastAsia" w:cs="宋体"/>
          <w:color w:val="000000"/>
          <w:kern w:val="0"/>
          <w:sz w:val="28"/>
          <w:szCs w:val="28"/>
        </w:rPr>
      </w:pPr>
      <w:r w:rsidRPr="0090533E">
        <w:rPr>
          <w:rFonts w:asciiTheme="minorEastAsia" w:hAnsiTheme="minorEastAsia" w:cs="宋体" w:hint="eastAsia"/>
          <w:color w:val="000000"/>
          <w:kern w:val="0"/>
          <w:sz w:val="28"/>
          <w:szCs w:val="28"/>
        </w:rPr>
        <w:t>被替换卫星与接替其工作的卫星存在下行卫星</w:t>
      </w:r>
      <w:proofErr w:type="gramStart"/>
      <w:r w:rsidRPr="0090533E">
        <w:rPr>
          <w:rFonts w:asciiTheme="minorEastAsia" w:hAnsiTheme="minorEastAsia" w:cs="宋体" w:hint="eastAsia"/>
          <w:color w:val="000000"/>
          <w:kern w:val="0"/>
          <w:sz w:val="28"/>
          <w:szCs w:val="28"/>
        </w:rPr>
        <w:t>号一致</w:t>
      </w:r>
      <w:proofErr w:type="gramEnd"/>
      <w:r w:rsidRPr="0090533E">
        <w:rPr>
          <w:rFonts w:asciiTheme="minorEastAsia" w:hAnsiTheme="minorEastAsia" w:cs="宋体" w:hint="eastAsia"/>
          <w:color w:val="000000"/>
          <w:kern w:val="0"/>
          <w:sz w:val="28"/>
          <w:szCs w:val="28"/>
        </w:rPr>
        <w:t>的应用场景，此时，若继续按照原有格式和编号播发下行导航电文，空间段将会出现两个同样编号的导航信号，进而会干扰北斗系统的正常运行，被替换卫星管理系统也将受到在役卫星信号干扰。课题组设计提出了</w:t>
      </w:r>
      <w:r w:rsidRPr="0090533E">
        <w:rPr>
          <w:rFonts w:asciiTheme="minorEastAsia" w:hAnsiTheme="minorEastAsia" w:cs="宋体" w:hint="eastAsia"/>
          <w:color w:val="000000"/>
          <w:kern w:val="0"/>
          <w:sz w:val="28"/>
          <w:szCs w:val="28"/>
        </w:rPr>
        <w:lastRenderedPageBreak/>
        <w:t>被替换卫星信号功率分配模式调整与数据编码格式变化的方法，实现了被替换卫星信号与现役卫星信号的并行播发与隔离。</w:t>
      </w:r>
    </w:p>
    <w:p w:rsidR="00AD6305" w:rsidRDefault="00AD6305" w:rsidP="00AD6305">
      <w:pPr>
        <w:adjustRightInd w:val="0"/>
        <w:snapToGrid w:val="0"/>
        <w:spacing w:beforeLines="50" w:before="156" w:afterLines="50" w:after="156" w:line="360" w:lineRule="auto"/>
        <w:ind w:firstLineChars="200" w:firstLine="562"/>
        <w:rPr>
          <w:rFonts w:asciiTheme="minorEastAsia" w:hAnsiTheme="minorEastAsia" w:cs="宋体"/>
          <w:color w:val="000000"/>
          <w:kern w:val="0"/>
          <w:sz w:val="28"/>
          <w:szCs w:val="28"/>
        </w:rPr>
      </w:pPr>
      <w:r w:rsidRPr="000B7725">
        <w:rPr>
          <w:rFonts w:asciiTheme="minorEastAsia" w:hAnsiTheme="minorEastAsia" w:cs="宋体" w:hint="eastAsia"/>
          <w:b/>
          <w:color w:val="000000"/>
          <w:kern w:val="0"/>
          <w:sz w:val="28"/>
          <w:szCs w:val="28"/>
        </w:rPr>
        <w:t>（二）提出了</w:t>
      </w:r>
      <w:proofErr w:type="spellStart"/>
      <w:r w:rsidRPr="000B7725">
        <w:rPr>
          <w:rFonts w:asciiTheme="minorEastAsia" w:hAnsiTheme="minorEastAsia" w:cs="宋体" w:hint="eastAsia"/>
          <w:b/>
          <w:color w:val="000000"/>
          <w:kern w:val="0"/>
          <w:sz w:val="28"/>
          <w:szCs w:val="28"/>
        </w:rPr>
        <w:t>Klobuchar</w:t>
      </w:r>
      <w:proofErr w:type="spellEnd"/>
      <w:r w:rsidRPr="000B7725">
        <w:rPr>
          <w:rFonts w:asciiTheme="minorEastAsia" w:hAnsiTheme="minorEastAsia" w:cs="宋体" w:hint="eastAsia"/>
          <w:b/>
          <w:color w:val="000000"/>
          <w:kern w:val="0"/>
          <w:sz w:val="28"/>
          <w:szCs w:val="28"/>
        </w:rPr>
        <w:t xml:space="preserve"> like电离层模型，提升了被替换卫星管理系统电离层模型参数性能。</w:t>
      </w:r>
    </w:p>
    <w:p w:rsidR="00AD6305" w:rsidRDefault="00AD6305" w:rsidP="00AD6305">
      <w:pPr>
        <w:adjustRightInd w:val="0"/>
        <w:snapToGrid w:val="0"/>
        <w:spacing w:beforeLines="50" w:before="156" w:afterLines="50" w:after="156" w:line="360" w:lineRule="auto"/>
        <w:ind w:firstLineChars="200" w:firstLine="560"/>
        <w:rPr>
          <w:rFonts w:asciiTheme="minorEastAsia" w:hAnsiTheme="minorEastAsia" w:cs="宋体"/>
          <w:color w:val="000000"/>
          <w:kern w:val="0"/>
          <w:sz w:val="28"/>
          <w:szCs w:val="28"/>
        </w:rPr>
      </w:pPr>
      <w:r w:rsidRPr="0090533E">
        <w:rPr>
          <w:rFonts w:asciiTheme="minorEastAsia" w:hAnsiTheme="minorEastAsia" w:cs="宋体" w:hint="eastAsia"/>
          <w:color w:val="000000"/>
          <w:kern w:val="0"/>
          <w:sz w:val="28"/>
          <w:szCs w:val="28"/>
        </w:rPr>
        <w:t>被替换卫星管理系统可用的接收机数量有限，相比在役系统100余台接收机，被替换星管理系统仅布设了10余台接收机。如何利用较少的电离层穿刺</w:t>
      </w:r>
      <w:proofErr w:type="gramStart"/>
      <w:r w:rsidRPr="0090533E">
        <w:rPr>
          <w:rFonts w:asciiTheme="minorEastAsia" w:hAnsiTheme="minorEastAsia" w:cs="宋体" w:hint="eastAsia"/>
          <w:color w:val="000000"/>
          <w:kern w:val="0"/>
          <w:sz w:val="28"/>
          <w:szCs w:val="28"/>
        </w:rPr>
        <w:t>点数据</w:t>
      </w:r>
      <w:proofErr w:type="gramEnd"/>
      <w:r w:rsidRPr="0090533E">
        <w:rPr>
          <w:rFonts w:asciiTheme="minorEastAsia" w:hAnsiTheme="minorEastAsia" w:cs="宋体" w:hint="eastAsia"/>
          <w:color w:val="000000"/>
          <w:kern w:val="0"/>
          <w:sz w:val="28"/>
          <w:szCs w:val="28"/>
        </w:rPr>
        <w:t>建立可用的</w:t>
      </w:r>
      <w:proofErr w:type="spellStart"/>
      <w:r w:rsidRPr="0090533E">
        <w:rPr>
          <w:rFonts w:asciiTheme="minorEastAsia" w:hAnsiTheme="minorEastAsia" w:cs="宋体" w:hint="eastAsia"/>
          <w:color w:val="000000"/>
          <w:kern w:val="0"/>
          <w:sz w:val="28"/>
          <w:szCs w:val="28"/>
        </w:rPr>
        <w:t>Klobuchar</w:t>
      </w:r>
      <w:proofErr w:type="spellEnd"/>
      <w:r w:rsidRPr="0090533E">
        <w:rPr>
          <w:rFonts w:asciiTheme="minorEastAsia" w:hAnsiTheme="minorEastAsia" w:cs="宋体" w:hint="eastAsia"/>
          <w:color w:val="000000"/>
          <w:kern w:val="0"/>
          <w:sz w:val="28"/>
          <w:szCs w:val="28"/>
        </w:rPr>
        <w:t>电离层模型是一个难题。课题组基于电离层变化的时空特性提出了少量观测数据支持的</w:t>
      </w:r>
      <w:proofErr w:type="spellStart"/>
      <w:r w:rsidRPr="0090533E">
        <w:rPr>
          <w:rFonts w:asciiTheme="minorEastAsia" w:hAnsiTheme="minorEastAsia" w:cs="宋体" w:hint="eastAsia"/>
          <w:color w:val="000000"/>
          <w:kern w:val="0"/>
          <w:sz w:val="28"/>
          <w:szCs w:val="28"/>
        </w:rPr>
        <w:t>Klobuchar</w:t>
      </w:r>
      <w:proofErr w:type="spellEnd"/>
      <w:r w:rsidRPr="0090533E">
        <w:rPr>
          <w:rFonts w:asciiTheme="minorEastAsia" w:hAnsiTheme="minorEastAsia" w:cs="宋体" w:hint="eastAsia"/>
          <w:color w:val="000000"/>
          <w:kern w:val="0"/>
          <w:sz w:val="28"/>
          <w:szCs w:val="28"/>
        </w:rPr>
        <w:t xml:space="preserve"> like电离层模型，并使用实测数据验证了该模型的性能，结果表明</w:t>
      </w:r>
      <w:proofErr w:type="spellStart"/>
      <w:r w:rsidRPr="0090533E">
        <w:rPr>
          <w:rFonts w:asciiTheme="minorEastAsia" w:hAnsiTheme="minorEastAsia" w:cs="宋体" w:hint="eastAsia"/>
          <w:color w:val="000000"/>
          <w:kern w:val="0"/>
          <w:sz w:val="28"/>
          <w:szCs w:val="28"/>
        </w:rPr>
        <w:t>Klobuchar</w:t>
      </w:r>
      <w:proofErr w:type="spellEnd"/>
      <w:r w:rsidRPr="0090533E">
        <w:rPr>
          <w:rFonts w:asciiTheme="minorEastAsia" w:hAnsiTheme="minorEastAsia" w:cs="宋体" w:hint="eastAsia"/>
          <w:color w:val="000000"/>
          <w:kern w:val="0"/>
          <w:sz w:val="28"/>
          <w:szCs w:val="28"/>
        </w:rPr>
        <w:t xml:space="preserve"> like模型内符合修正率比8参数</w:t>
      </w:r>
      <w:proofErr w:type="spellStart"/>
      <w:r w:rsidRPr="0090533E">
        <w:rPr>
          <w:rFonts w:asciiTheme="minorEastAsia" w:hAnsiTheme="minorEastAsia" w:cs="宋体" w:hint="eastAsia"/>
          <w:color w:val="000000"/>
          <w:kern w:val="0"/>
          <w:sz w:val="28"/>
          <w:szCs w:val="28"/>
        </w:rPr>
        <w:t>Klobuchar</w:t>
      </w:r>
      <w:proofErr w:type="spellEnd"/>
      <w:r w:rsidRPr="0090533E">
        <w:rPr>
          <w:rFonts w:asciiTheme="minorEastAsia" w:hAnsiTheme="minorEastAsia" w:cs="宋体" w:hint="eastAsia"/>
          <w:color w:val="000000"/>
          <w:kern w:val="0"/>
          <w:sz w:val="28"/>
          <w:szCs w:val="28"/>
        </w:rPr>
        <w:t>模型高8.35%，</w:t>
      </w:r>
      <w:proofErr w:type="gramStart"/>
      <w:r w:rsidRPr="0090533E">
        <w:rPr>
          <w:rFonts w:asciiTheme="minorEastAsia" w:hAnsiTheme="minorEastAsia" w:cs="宋体" w:hint="eastAsia"/>
          <w:color w:val="000000"/>
          <w:kern w:val="0"/>
          <w:sz w:val="28"/>
          <w:szCs w:val="28"/>
        </w:rPr>
        <w:t>外符合</w:t>
      </w:r>
      <w:proofErr w:type="gramEnd"/>
      <w:r w:rsidRPr="0090533E">
        <w:rPr>
          <w:rFonts w:asciiTheme="minorEastAsia" w:hAnsiTheme="minorEastAsia" w:cs="宋体" w:hint="eastAsia"/>
          <w:color w:val="000000"/>
          <w:kern w:val="0"/>
          <w:sz w:val="28"/>
          <w:szCs w:val="28"/>
        </w:rPr>
        <w:t>修正率高4.17%，已将其用于被替换卫星管理系统，并逐步应用到现役系统。</w:t>
      </w:r>
    </w:p>
    <w:p w:rsidR="00AD6305" w:rsidRPr="000B7725" w:rsidRDefault="00AD6305" w:rsidP="00AD6305">
      <w:pPr>
        <w:adjustRightInd w:val="0"/>
        <w:snapToGrid w:val="0"/>
        <w:spacing w:beforeLines="50" w:before="156" w:afterLines="50" w:after="156" w:line="360" w:lineRule="auto"/>
        <w:ind w:firstLineChars="200" w:firstLine="562"/>
        <w:rPr>
          <w:rFonts w:asciiTheme="minorEastAsia" w:hAnsiTheme="minorEastAsia" w:cs="宋体"/>
          <w:b/>
          <w:color w:val="000000"/>
          <w:kern w:val="0"/>
          <w:sz w:val="28"/>
          <w:szCs w:val="28"/>
        </w:rPr>
      </w:pPr>
      <w:r w:rsidRPr="000B7725">
        <w:rPr>
          <w:rFonts w:asciiTheme="minorEastAsia" w:hAnsiTheme="minorEastAsia" w:cs="宋体" w:hint="eastAsia"/>
          <w:b/>
          <w:color w:val="000000"/>
          <w:kern w:val="0"/>
          <w:sz w:val="28"/>
          <w:szCs w:val="28"/>
        </w:rPr>
        <w:t>（三）</w:t>
      </w:r>
      <w:proofErr w:type="gramStart"/>
      <w:r w:rsidRPr="000B7725">
        <w:rPr>
          <w:rFonts w:asciiTheme="minorEastAsia" w:hAnsiTheme="minorEastAsia" w:cs="宋体" w:hint="eastAsia"/>
          <w:b/>
          <w:color w:val="000000"/>
          <w:kern w:val="0"/>
          <w:sz w:val="28"/>
          <w:szCs w:val="28"/>
        </w:rPr>
        <w:t>基于被</w:t>
      </w:r>
      <w:proofErr w:type="gramEnd"/>
      <w:r w:rsidRPr="000B7725">
        <w:rPr>
          <w:rFonts w:asciiTheme="minorEastAsia" w:hAnsiTheme="minorEastAsia" w:cs="宋体" w:hint="eastAsia"/>
          <w:b/>
          <w:color w:val="000000"/>
          <w:kern w:val="0"/>
          <w:sz w:val="28"/>
          <w:szCs w:val="28"/>
        </w:rPr>
        <w:t>替换卫星的信号特征与卫星钟状况，改进了多</w:t>
      </w:r>
      <w:proofErr w:type="gramStart"/>
      <w:r w:rsidRPr="000B7725">
        <w:rPr>
          <w:rFonts w:asciiTheme="minorEastAsia" w:hAnsiTheme="minorEastAsia" w:cs="宋体" w:hint="eastAsia"/>
          <w:b/>
          <w:color w:val="000000"/>
          <w:kern w:val="0"/>
          <w:sz w:val="28"/>
          <w:szCs w:val="28"/>
        </w:rPr>
        <w:t>星联合</w:t>
      </w:r>
      <w:proofErr w:type="gramEnd"/>
      <w:r w:rsidRPr="000B7725">
        <w:rPr>
          <w:rFonts w:asciiTheme="minorEastAsia" w:hAnsiTheme="minorEastAsia" w:cs="宋体" w:hint="eastAsia"/>
          <w:b/>
          <w:color w:val="000000"/>
          <w:kern w:val="0"/>
          <w:sz w:val="28"/>
          <w:szCs w:val="28"/>
        </w:rPr>
        <w:t>精密定轨软件，搭建了卫星钟性能监测平台，实现了被替换卫星的轨道参数与卫星钟参数的连续稳定可用。</w:t>
      </w:r>
    </w:p>
    <w:p w:rsidR="00AD6305" w:rsidRDefault="00AD6305" w:rsidP="00AD6305">
      <w:pPr>
        <w:adjustRightInd w:val="0"/>
        <w:snapToGrid w:val="0"/>
        <w:spacing w:beforeLines="50" w:before="156" w:afterLines="50" w:after="156" w:line="360" w:lineRule="auto"/>
        <w:ind w:firstLineChars="200" w:firstLine="560"/>
        <w:rPr>
          <w:rFonts w:asciiTheme="minorEastAsia" w:hAnsiTheme="minorEastAsia" w:cs="宋体"/>
          <w:color w:val="000000"/>
          <w:kern w:val="0"/>
          <w:sz w:val="28"/>
          <w:szCs w:val="28"/>
        </w:rPr>
      </w:pPr>
      <w:r w:rsidRPr="0090533E">
        <w:rPr>
          <w:rFonts w:asciiTheme="minorEastAsia" w:hAnsiTheme="minorEastAsia" w:cs="宋体" w:hint="eastAsia"/>
          <w:color w:val="000000"/>
          <w:kern w:val="0"/>
          <w:sz w:val="28"/>
          <w:szCs w:val="28"/>
        </w:rPr>
        <w:t>鉴于被替换卫星信号结构进行了调整，被替换卫星与其他现役卫星的伪距存在较大的</w:t>
      </w:r>
      <w:proofErr w:type="gramStart"/>
      <w:r w:rsidRPr="0090533E">
        <w:rPr>
          <w:rFonts w:asciiTheme="minorEastAsia" w:hAnsiTheme="minorEastAsia" w:cs="宋体" w:hint="eastAsia"/>
          <w:color w:val="000000"/>
          <w:kern w:val="0"/>
          <w:sz w:val="28"/>
          <w:szCs w:val="28"/>
        </w:rPr>
        <w:t>频内差</w:t>
      </w:r>
      <w:proofErr w:type="gramEnd"/>
      <w:r w:rsidRPr="0090533E">
        <w:rPr>
          <w:rFonts w:asciiTheme="minorEastAsia" w:hAnsiTheme="minorEastAsia" w:cs="宋体" w:hint="eastAsia"/>
          <w:color w:val="000000"/>
          <w:kern w:val="0"/>
          <w:sz w:val="28"/>
          <w:szCs w:val="28"/>
        </w:rPr>
        <w:t>，现役系统的多星定轨软件不能直接用于被替换卫星管理系统。与此同时，被替换</w:t>
      </w:r>
      <w:proofErr w:type="gramStart"/>
      <w:r w:rsidRPr="0090533E">
        <w:rPr>
          <w:rFonts w:asciiTheme="minorEastAsia" w:hAnsiTheme="minorEastAsia" w:cs="宋体" w:hint="eastAsia"/>
          <w:color w:val="000000"/>
          <w:kern w:val="0"/>
          <w:sz w:val="28"/>
          <w:szCs w:val="28"/>
        </w:rPr>
        <w:t>卫星超寿运行钟跳</w:t>
      </w:r>
      <w:proofErr w:type="gramEnd"/>
      <w:r w:rsidRPr="0090533E">
        <w:rPr>
          <w:rFonts w:asciiTheme="minorEastAsia" w:hAnsiTheme="minorEastAsia" w:cs="宋体" w:hint="eastAsia"/>
          <w:color w:val="000000"/>
          <w:kern w:val="0"/>
          <w:sz w:val="28"/>
          <w:szCs w:val="28"/>
        </w:rPr>
        <w:t>频繁，若沿用现役系统的钟差异常处置方案会导致人机交互工作量大。针对上述问题，课题组在多星定轨软件中设计增加了</w:t>
      </w:r>
      <w:proofErr w:type="gramStart"/>
      <w:r w:rsidRPr="0090533E">
        <w:rPr>
          <w:rFonts w:asciiTheme="minorEastAsia" w:hAnsiTheme="minorEastAsia" w:cs="宋体" w:hint="eastAsia"/>
          <w:color w:val="000000"/>
          <w:kern w:val="0"/>
          <w:sz w:val="28"/>
          <w:szCs w:val="28"/>
        </w:rPr>
        <w:t>频内差</w:t>
      </w:r>
      <w:proofErr w:type="gramEnd"/>
      <w:r w:rsidRPr="0090533E">
        <w:rPr>
          <w:rFonts w:asciiTheme="minorEastAsia" w:hAnsiTheme="minorEastAsia" w:cs="宋体" w:hint="eastAsia"/>
          <w:color w:val="000000"/>
          <w:kern w:val="0"/>
          <w:sz w:val="28"/>
          <w:szCs w:val="28"/>
        </w:rPr>
        <w:t>处理模块，实现了同星号数据的智能分拣和自动融合处理，设计了卫星钟智能监测平台，连续稳定生成了被替换卫星的轨道参数与卫星钟参数，保证被替换卫星处于热备份状态，具备随时切入系统提供服务的能力。</w:t>
      </w:r>
    </w:p>
    <w:p w:rsidR="00AD6305" w:rsidRDefault="00AD6305" w:rsidP="00AD6305">
      <w:pPr>
        <w:adjustRightInd w:val="0"/>
        <w:snapToGrid w:val="0"/>
        <w:spacing w:beforeLines="50" w:before="156" w:afterLines="50" w:after="156" w:line="360" w:lineRule="auto"/>
        <w:ind w:firstLineChars="200" w:firstLine="562"/>
        <w:rPr>
          <w:rFonts w:asciiTheme="minorEastAsia" w:hAnsiTheme="minorEastAsia" w:cs="宋体"/>
          <w:b/>
          <w:color w:val="000000"/>
          <w:kern w:val="0"/>
          <w:sz w:val="28"/>
          <w:szCs w:val="28"/>
        </w:rPr>
      </w:pPr>
      <w:r w:rsidRPr="000B7725">
        <w:rPr>
          <w:rFonts w:asciiTheme="minorEastAsia" w:hAnsiTheme="minorEastAsia" w:cs="宋体" w:hint="eastAsia"/>
          <w:b/>
          <w:color w:val="000000"/>
          <w:kern w:val="0"/>
          <w:sz w:val="28"/>
          <w:szCs w:val="28"/>
        </w:rPr>
        <w:t>（四）提出了时间异步、控制分离的双系统协同天线管理技术。</w:t>
      </w:r>
    </w:p>
    <w:p w:rsidR="00AD6305" w:rsidRDefault="00AD6305" w:rsidP="00AD6305">
      <w:pPr>
        <w:adjustRightInd w:val="0"/>
        <w:snapToGrid w:val="0"/>
        <w:spacing w:beforeLines="50" w:before="156" w:afterLines="50" w:after="156" w:line="360" w:lineRule="auto"/>
        <w:ind w:firstLineChars="200" w:firstLine="560"/>
        <w:rPr>
          <w:rFonts w:asciiTheme="minorEastAsia" w:hAnsiTheme="minorEastAsia" w:cs="宋体"/>
          <w:color w:val="000000"/>
          <w:kern w:val="0"/>
          <w:sz w:val="28"/>
          <w:szCs w:val="28"/>
        </w:rPr>
      </w:pPr>
      <w:r w:rsidRPr="0090533E">
        <w:rPr>
          <w:rFonts w:asciiTheme="minorEastAsia" w:hAnsiTheme="minorEastAsia" w:cs="宋体" w:hint="eastAsia"/>
          <w:color w:val="000000"/>
          <w:kern w:val="0"/>
          <w:sz w:val="28"/>
          <w:szCs w:val="28"/>
        </w:rPr>
        <w:lastRenderedPageBreak/>
        <w:t>为缩短被替换卫星</w:t>
      </w:r>
      <w:proofErr w:type="gramStart"/>
      <w:r w:rsidRPr="0090533E">
        <w:rPr>
          <w:rFonts w:asciiTheme="minorEastAsia" w:hAnsiTheme="minorEastAsia" w:cs="宋体" w:hint="eastAsia"/>
          <w:color w:val="000000"/>
          <w:kern w:val="0"/>
          <w:sz w:val="28"/>
          <w:szCs w:val="28"/>
        </w:rPr>
        <w:t>星</w:t>
      </w:r>
      <w:proofErr w:type="gramEnd"/>
      <w:r w:rsidRPr="0090533E">
        <w:rPr>
          <w:rFonts w:asciiTheme="minorEastAsia" w:hAnsiTheme="minorEastAsia" w:cs="宋体" w:hint="eastAsia"/>
          <w:color w:val="000000"/>
          <w:kern w:val="0"/>
          <w:sz w:val="28"/>
          <w:szCs w:val="28"/>
        </w:rPr>
        <w:t>载设备异常后恢复的时长，课题组在被替换卫星管理系统中设计了被替换卫星</w:t>
      </w:r>
      <w:proofErr w:type="gramStart"/>
      <w:r w:rsidRPr="0090533E">
        <w:rPr>
          <w:rFonts w:asciiTheme="minorEastAsia" w:hAnsiTheme="minorEastAsia" w:cs="宋体" w:hint="eastAsia"/>
          <w:color w:val="000000"/>
          <w:kern w:val="0"/>
          <w:sz w:val="28"/>
          <w:szCs w:val="28"/>
        </w:rPr>
        <w:t>星</w:t>
      </w:r>
      <w:proofErr w:type="gramEnd"/>
      <w:r w:rsidRPr="0090533E">
        <w:rPr>
          <w:rFonts w:asciiTheme="minorEastAsia" w:hAnsiTheme="minorEastAsia" w:cs="宋体" w:hint="eastAsia"/>
          <w:color w:val="000000"/>
          <w:kern w:val="0"/>
          <w:sz w:val="28"/>
          <w:szCs w:val="28"/>
        </w:rPr>
        <w:t>载单机设备故障快速恢复模块。由于被替换卫星管理系统可用的天线资源有限，被替换卫星逐渐增多，课题组提出了融在役系统、被替换系统协同工作模式的天线管理控制与调度技术，将被替换卫星的空间信号精度作为天线资源调度的依据，实现了多部天线的协同管理。综合运用信号设计、信息处理、故障恢复以及资源调度等技术创新，课题组建成了一套被替换卫星管理系统，相比北斗地面运控系统常规处理，流程更加精简、处理更加快速、状态更加可控，保持被替换卫星处于热备份状态。</w:t>
      </w:r>
    </w:p>
    <w:p w:rsidR="00AD6305" w:rsidRPr="000B7725" w:rsidRDefault="00AD6305" w:rsidP="00AD6305">
      <w:pPr>
        <w:adjustRightInd w:val="0"/>
        <w:snapToGrid w:val="0"/>
        <w:spacing w:beforeLines="50" w:before="156" w:afterLines="50" w:after="156" w:line="360" w:lineRule="auto"/>
        <w:ind w:firstLineChars="200" w:firstLine="562"/>
        <w:rPr>
          <w:rFonts w:asciiTheme="minorEastAsia" w:hAnsiTheme="minorEastAsia" w:cs="宋体"/>
          <w:b/>
          <w:color w:val="000000"/>
          <w:kern w:val="0"/>
          <w:sz w:val="28"/>
          <w:szCs w:val="28"/>
        </w:rPr>
      </w:pPr>
      <w:r w:rsidRPr="000B7725">
        <w:rPr>
          <w:rFonts w:asciiTheme="minorEastAsia" w:hAnsiTheme="minorEastAsia" w:cs="宋体" w:hint="eastAsia"/>
          <w:b/>
          <w:color w:val="000000"/>
          <w:kern w:val="0"/>
          <w:sz w:val="28"/>
          <w:szCs w:val="28"/>
        </w:rPr>
        <w:t>三、授权专利及论文</w:t>
      </w:r>
    </w:p>
    <w:p w:rsidR="00AD6305" w:rsidRDefault="00AD6305" w:rsidP="00AD6305">
      <w:pPr>
        <w:adjustRightInd w:val="0"/>
        <w:snapToGrid w:val="0"/>
        <w:spacing w:beforeLines="50" w:before="156" w:afterLines="50" w:after="156" w:line="360" w:lineRule="auto"/>
        <w:ind w:firstLineChars="200" w:firstLine="560"/>
        <w:rPr>
          <w:rFonts w:asciiTheme="minorEastAsia" w:hAnsiTheme="minorEastAsia" w:cs="宋体"/>
          <w:color w:val="000000"/>
          <w:kern w:val="0"/>
          <w:sz w:val="28"/>
          <w:szCs w:val="28"/>
        </w:rPr>
      </w:pPr>
      <w:r w:rsidRPr="0090533E">
        <w:rPr>
          <w:rFonts w:asciiTheme="minorEastAsia" w:hAnsiTheme="minorEastAsia" w:cs="宋体" w:hint="eastAsia"/>
          <w:color w:val="000000"/>
          <w:kern w:val="0"/>
          <w:sz w:val="28"/>
          <w:szCs w:val="28"/>
        </w:rPr>
        <w:t>共发表论文8篇，其中SCI收录2篇，EI收录5篇，已申请待授权专利1项。</w:t>
      </w:r>
    </w:p>
    <w:p w:rsidR="00AD6305" w:rsidRDefault="00AD6305" w:rsidP="00AD6305">
      <w:pPr>
        <w:adjustRightInd w:val="0"/>
        <w:snapToGrid w:val="0"/>
        <w:spacing w:beforeLines="50" w:before="156" w:afterLines="50" w:after="156" w:line="360" w:lineRule="auto"/>
        <w:ind w:firstLineChars="200" w:firstLine="560"/>
        <w:rPr>
          <w:rFonts w:asciiTheme="minorEastAsia" w:hAnsiTheme="minorEastAsia" w:cs="宋体"/>
          <w:color w:val="000000"/>
          <w:kern w:val="0"/>
          <w:sz w:val="28"/>
          <w:szCs w:val="28"/>
        </w:rPr>
      </w:pPr>
      <w:r w:rsidRPr="0090533E">
        <w:rPr>
          <w:rFonts w:asciiTheme="minorEastAsia" w:hAnsiTheme="minorEastAsia" w:cs="宋体" w:hint="eastAsia"/>
          <w:color w:val="000000"/>
          <w:kern w:val="0"/>
          <w:sz w:val="28"/>
          <w:szCs w:val="28"/>
        </w:rPr>
        <w:t>成功研制了一套北斗被替换卫星管理控制系统，实现了北斗被替换卫星的常态化运行监视与热备份状态保持，实现了导航系统全星座的管理，提升了空间段卫星系统的可靠性。</w:t>
      </w:r>
    </w:p>
    <w:p w:rsidR="00AD6305" w:rsidRDefault="00AD6305" w:rsidP="00AD6305">
      <w:pPr>
        <w:adjustRightInd w:val="0"/>
        <w:snapToGrid w:val="0"/>
        <w:spacing w:beforeLines="50" w:before="156" w:afterLines="50" w:after="156" w:line="360" w:lineRule="auto"/>
        <w:ind w:firstLineChars="200" w:firstLine="562"/>
        <w:rPr>
          <w:rFonts w:asciiTheme="minorEastAsia" w:hAnsiTheme="minorEastAsia" w:cs="宋体"/>
          <w:color w:val="000000"/>
          <w:kern w:val="0"/>
          <w:sz w:val="28"/>
          <w:szCs w:val="28"/>
        </w:rPr>
      </w:pPr>
      <w:r w:rsidRPr="000B7725">
        <w:rPr>
          <w:rFonts w:asciiTheme="minorEastAsia" w:hAnsiTheme="minorEastAsia" w:cs="宋体" w:hint="eastAsia"/>
          <w:b/>
          <w:color w:val="000000"/>
          <w:kern w:val="0"/>
          <w:sz w:val="28"/>
          <w:szCs w:val="28"/>
        </w:rPr>
        <w:t>四、应用推广及效益</w:t>
      </w:r>
    </w:p>
    <w:p w:rsidR="005E1D21" w:rsidRPr="00AD6305" w:rsidRDefault="00AD6305" w:rsidP="00AD6305">
      <w:pPr>
        <w:adjustRightInd w:val="0"/>
        <w:snapToGrid w:val="0"/>
        <w:spacing w:beforeLines="50" w:before="156" w:afterLines="50" w:after="156" w:line="360" w:lineRule="auto"/>
        <w:ind w:firstLineChars="200" w:firstLine="560"/>
      </w:pPr>
      <w:r w:rsidRPr="0090533E">
        <w:rPr>
          <w:rFonts w:asciiTheme="minorEastAsia" w:hAnsiTheme="minorEastAsia" w:cs="宋体" w:hint="eastAsia"/>
          <w:color w:val="000000"/>
          <w:kern w:val="0"/>
          <w:sz w:val="28"/>
          <w:szCs w:val="28"/>
        </w:rPr>
        <w:t>本成果产生的北斗导航卫星被替换后在轨运行状态监测方法、被替换卫星高精度定轨模型和被替换卫星有效载荷异常处置机制等，在武汉大学卫星导航定位系统工程中心、航天科技集团第五研究院导航项目办、63921部队、中国空间技术研究院西安分院及中国航天时代电子有限公司卫星导航系统工程中心等单位多次使用，为北斗全星座监视与管理、被替换卫星在轨运行管理、被替换卫星故障快速定位和处置、导航系统稳定运行状态评估、高精度轨道确定与电离层模型优化等提供了支撑，创造了效益。</w:t>
      </w:r>
    </w:p>
    <w:sectPr w:rsidR="005E1D21" w:rsidRPr="00AD63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30" w:rsidRDefault="00AE1830" w:rsidP="008E1347">
      <w:r>
        <w:separator/>
      </w:r>
    </w:p>
  </w:endnote>
  <w:endnote w:type="continuationSeparator" w:id="0">
    <w:p w:rsidR="00AE1830" w:rsidRDefault="00AE1830" w:rsidP="008E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30" w:rsidRDefault="00AE1830" w:rsidP="008E1347">
      <w:r>
        <w:separator/>
      </w:r>
    </w:p>
  </w:footnote>
  <w:footnote w:type="continuationSeparator" w:id="0">
    <w:p w:rsidR="00AE1830" w:rsidRDefault="00AE1830" w:rsidP="008E1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64"/>
    <w:rsid w:val="0036392F"/>
    <w:rsid w:val="005E1D21"/>
    <w:rsid w:val="008E1347"/>
    <w:rsid w:val="00AD6305"/>
    <w:rsid w:val="00AE1830"/>
    <w:rsid w:val="00C8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0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3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1347"/>
    <w:rPr>
      <w:sz w:val="18"/>
      <w:szCs w:val="18"/>
    </w:rPr>
  </w:style>
  <w:style w:type="paragraph" w:styleId="a4">
    <w:name w:val="footer"/>
    <w:basedOn w:val="a"/>
    <w:link w:val="Char0"/>
    <w:uiPriority w:val="99"/>
    <w:unhideWhenUsed/>
    <w:rsid w:val="008E1347"/>
    <w:pPr>
      <w:tabs>
        <w:tab w:val="center" w:pos="4153"/>
        <w:tab w:val="right" w:pos="8306"/>
      </w:tabs>
      <w:snapToGrid w:val="0"/>
      <w:jc w:val="left"/>
    </w:pPr>
    <w:rPr>
      <w:sz w:val="18"/>
      <w:szCs w:val="18"/>
    </w:rPr>
  </w:style>
  <w:style w:type="character" w:customStyle="1" w:styleId="Char0">
    <w:name w:val="页脚 Char"/>
    <w:basedOn w:val="a0"/>
    <w:link w:val="a4"/>
    <w:uiPriority w:val="99"/>
    <w:rsid w:val="008E1347"/>
    <w:rPr>
      <w:sz w:val="18"/>
      <w:szCs w:val="18"/>
    </w:rPr>
  </w:style>
  <w:style w:type="paragraph" w:styleId="a5">
    <w:name w:val="Normal (Web)"/>
    <w:basedOn w:val="a"/>
    <w:qFormat/>
    <w:rsid w:val="008E1347"/>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0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3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1347"/>
    <w:rPr>
      <w:sz w:val="18"/>
      <w:szCs w:val="18"/>
    </w:rPr>
  </w:style>
  <w:style w:type="paragraph" w:styleId="a4">
    <w:name w:val="footer"/>
    <w:basedOn w:val="a"/>
    <w:link w:val="Char0"/>
    <w:uiPriority w:val="99"/>
    <w:unhideWhenUsed/>
    <w:rsid w:val="008E1347"/>
    <w:pPr>
      <w:tabs>
        <w:tab w:val="center" w:pos="4153"/>
        <w:tab w:val="right" w:pos="8306"/>
      </w:tabs>
      <w:snapToGrid w:val="0"/>
      <w:jc w:val="left"/>
    </w:pPr>
    <w:rPr>
      <w:sz w:val="18"/>
      <w:szCs w:val="18"/>
    </w:rPr>
  </w:style>
  <w:style w:type="character" w:customStyle="1" w:styleId="Char0">
    <w:name w:val="页脚 Char"/>
    <w:basedOn w:val="a0"/>
    <w:link w:val="a4"/>
    <w:uiPriority w:val="99"/>
    <w:rsid w:val="008E1347"/>
    <w:rPr>
      <w:sz w:val="18"/>
      <w:szCs w:val="18"/>
    </w:rPr>
  </w:style>
  <w:style w:type="paragraph" w:styleId="a5">
    <w:name w:val="Normal (Web)"/>
    <w:basedOn w:val="a"/>
    <w:qFormat/>
    <w:rsid w:val="008E1347"/>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1752762007@qq.com</dc:creator>
  <cp:keywords/>
  <dc:description/>
  <cp:lastModifiedBy>1752762007@qq.com</cp:lastModifiedBy>
  <cp:revision>3</cp:revision>
  <dcterms:created xsi:type="dcterms:W3CDTF">2021-08-25T23:26:00Z</dcterms:created>
  <dcterms:modified xsi:type="dcterms:W3CDTF">2021-08-26T04:30:00Z</dcterms:modified>
</cp:coreProperties>
</file>