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firstLine="420" w:firstLineChars="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原研靶点——泛表达基因助力血液病精准诊疗（白血病篇）（北京医院临床检验中心 任思楣研究员）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项目简介：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白血病起病急、异质性强、分型复杂，诊断和治疗都高度依赖于对患者的“分层评估”。但目前基于异常染色体、融合基因和突变基因的分层体系难以在化疗前对所有患者准确分层。项目组依托在白血病耐药领域多年的基础研究，发现并验证了机制明确、临床价值显著、诊断和预测效能高的新型泛表达基因靶点。该成果可帮助医生预测化疗反应性、判断原发性耐药和近远期复发，为患者精准“分层”。依托这类靶点研发试剂盒可实现对所有患者快速、准确的量化分层，是潜在的改写指南和颠覆现行分层理念的产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团队简介：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团队依托北京医院和国家卫健委临床检验中心，受多项国家/省部级课题资助；系统性开展血液肿瘤诊断和伴随诊断新靶点的发现与验证、机制研究和临床转化研究。团队核心成员专业专长覆盖血液学、药学、预防医学专业，一直与医科院血液病医院、河北医大第二附属医院血液科开展深度合作。近年来团队聚焦于白血病的耐药性和难治复发，开发了一系列原创性强和临床应用简便的靶点，属国内首创国际领先，具有很高的转化价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7FD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2022-11-02T06:08:15Z</dcterms:created>
  <dc:creator>KWYC</dc:creator>
  <cp:lastModifiedBy>王佳</cp:lastModifiedBy>
  <dcterms:modified xsi:type="dcterms:W3CDTF">2022-11-02T06:08:26Z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C81B5E7D653F48838E96BAAD03EDC334</vt:lpwstr>
  </property>
</Properties>
</file>