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7C1B1246" w:rsidR="00BB7F3A" w:rsidRDefault="008F53BE" w:rsidP="00FF1A1B">
            <w:pPr>
              <w:rPr>
                <w:rFonts w:ascii="仿宋_GB2312" w:eastAsia="仿宋_GB2312"/>
                <w:sz w:val="28"/>
                <w:szCs w:val="28"/>
              </w:rPr>
            </w:pPr>
            <w:r>
              <w:rPr>
                <w:rFonts w:ascii="仿宋_GB2312" w:eastAsia="仿宋_GB2312" w:hint="eastAsia"/>
                <w:sz w:val="28"/>
                <w:szCs w:val="28"/>
              </w:rPr>
              <w:t xml:space="preserve"> </w:t>
            </w:r>
            <w:r w:rsidR="00677A6B" w:rsidRPr="00677A6B">
              <w:rPr>
                <w:rFonts w:ascii="仿宋_GB2312" w:eastAsia="仿宋_GB2312" w:hint="eastAsia"/>
                <w:sz w:val="28"/>
                <w:szCs w:val="28"/>
              </w:rPr>
              <w:t>大田环境农机自主导航与智能作业关键技术及应用</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770E6829" w:rsidR="00BB7F3A" w:rsidRPr="00EB7807" w:rsidRDefault="008F53BE" w:rsidP="00FF1A1B">
            <w:pPr>
              <w:rPr>
                <w:rFonts w:ascii="仿宋_GB2312" w:eastAsia="仿宋_GB2312"/>
                <w:sz w:val="28"/>
                <w:szCs w:val="28"/>
              </w:rPr>
            </w:pPr>
            <w:r>
              <w:rPr>
                <w:rFonts w:ascii="仿宋_GB2312" w:eastAsia="仿宋_GB2312" w:hint="eastAsia"/>
                <w:sz w:val="28"/>
                <w:szCs w:val="28"/>
              </w:rPr>
              <w:t xml:space="preserve"> </w:t>
            </w:r>
            <w:r w:rsidR="00677A6B" w:rsidRPr="00677A6B">
              <w:rPr>
                <w:rFonts w:ascii="仿宋_GB2312" w:eastAsia="仿宋_GB2312" w:hint="eastAsia"/>
                <w:sz w:val="28"/>
                <w:szCs w:val="28"/>
              </w:rPr>
              <w:t>农业</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6A23BD9A"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677A6B" w:rsidRPr="00677A6B">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w:t>
            </w:r>
            <w:r w:rsidR="00677A6B" w:rsidRPr="00677A6B">
              <w:rPr>
                <w:rFonts w:ascii="仿宋_GB2312" w:eastAsia="仿宋_GB2312" w:hint="eastAsia"/>
                <w:sz w:val="28"/>
                <w:szCs w:val="28"/>
              </w:rPr>
              <w:t>■</w:t>
            </w:r>
            <w:r w:rsidR="009A7FA4">
              <w:rPr>
                <w:rFonts w:ascii="仿宋_GB2312" w:eastAsia="仿宋_GB2312" w:hint="eastAsia"/>
                <w:sz w:val="28"/>
                <w:szCs w:val="28"/>
              </w:rPr>
              <w:t xml:space="preserve">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756C06FF"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lastRenderedPageBreak/>
              <w:t>粮食安全是国家安全的基石，我国粮食生产面临着农业劳动力老</w:t>
            </w:r>
          </w:p>
          <w:p w14:paraId="4C55680F"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龄化和持续减少且不可逆转的严峻形势，发展智慧农业实现机器换人</w:t>
            </w:r>
          </w:p>
          <w:p w14:paraId="0385F85F"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是必然趋势。我国是农机生产和使用大国，产量占全球</w:t>
            </w:r>
            <w:r w:rsidRPr="00677A6B">
              <w:rPr>
                <w:rFonts w:ascii="仿宋_GB2312" w:eastAsia="仿宋_GB2312"/>
                <w:sz w:val="28"/>
                <w:szCs w:val="28"/>
              </w:rPr>
              <w:t xml:space="preserve"> 21%（90%以</w:t>
            </w:r>
          </w:p>
          <w:p w14:paraId="4595FDB9"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上属于中低端产品），但引领行业发展方向的智能化高端农机装备完</w:t>
            </w:r>
          </w:p>
          <w:p w14:paraId="2633784D"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全依赖进口，粮食生产和农机产业存在重大安全隐患，解决问题的根</w:t>
            </w:r>
          </w:p>
          <w:p w14:paraId="1F9AF080"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本途径是发展我国智能农机产业。但其核心技术：农田复杂环境关键信息精确感知、地形地况自适应精准导航与自动驾驶、作业工况自适</w:t>
            </w:r>
          </w:p>
          <w:p w14:paraId="16091FC4"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应多参数优化控制是行业公认的三大难题，长期被凯斯、约翰迪尔等</w:t>
            </w:r>
          </w:p>
          <w:p w14:paraId="77145DB1"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国外巨头公司垄断，成为高端智能农机发展的瓶颈，必须自主研制。</w:t>
            </w:r>
          </w:p>
          <w:p w14:paraId="635B580B"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项目在</w:t>
            </w:r>
            <w:r w:rsidRPr="00677A6B">
              <w:rPr>
                <w:rFonts w:ascii="仿宋_GB2312" w:eastAsia="仿宋_GB2312"/>
                <w:sz w:val="28"/>
                <w:szCs w:val="28"/>
              </w:rPr>
              <w:t xml:space="preserve"> 863 计划等支持下，历经十余年产-学-研-用联合攻关，攻克了</w:t>
            </w:r>
          </w:p>
          <w:p w14:paraId="424D8ADE"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智能农机装备“感知难、导航难、控制难”三大国际难题，自主研制</w:t>
            </w:r>
          </w:p>
          <w:p w14:paraId="33D53D91"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了关键核心传感器、高精度定位导航与自动驾驶系统、智能控制系统，</w:t>
            </w:r>
          </w:p>
          <w:p w14:paraId="70104352" w14:textId="16A7B221" w:rsidR="00BB7F3A" w:rsidRDefault="00677A6B" w:rsidP="00677A6B">
            <w:pPr>
              <w:rPr>
                <w:rFonts w:ascii="仿宋_GB2312" w:eastAsia="仿宋_GB2312"/>
                <w:sz w:val="28"/>
                <w:szCs w:val="28"/>
              </w:rPr>
            </w:pPr>
            <w:r w:rsidRPr="00677A6B">
              <w:rPr>
                <w:rFonts w:ascii="仿宋_GB2312" w:eastAsia="仿宋_GB2312" w:hint="eastAsia"/>
                <w:sz w:val="28"/>
                <w:szCs w:val="28"/>
              </w:rPr>
              <w:t>替代了进口，实现了产业化。</w:t>
            </w:r>
          </w:p>
          <w:p w14:paraId="2ECD4986" w14:textId="77777777" w:rsidR="008F53BE" w:rsidRDefault="008F53BE" w:rsidP="00FF1A1B">
            <w:pPr>
              <w:rPr>
                <w:rFonts w:ascii="仿宋_GB2312" w:eastAsia="仿宋_GB2312"/>
                <w:sz w:val="28"/>
                <w:szCs w:val="28"/>
              </w:rPr>
            </w:pP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25794BE2" w14:textId="77777777" w:rsidR="00677A6B" w:rsidRPr="00677A6B" w:rsidRDefault="00677A6B" w:rsidP="00677A6B">
            <w:pPr>
              <w:rPr>
                <w:rFonts w:ascii="仿宋_GB2312" w:eastAsia="仿宋_GB2312"/>
                <w:sz w:val="28"/>
                <w:szCs w:val="28"/>
              </w:rPr>
            </w:pPr>
            <w:r w:rsidRPr="00677A6B">
              <w:rPr>
                <w:rFonts w:ascii="仿宋_GB2312" w:eastAsia="仿宋_GB2312"/>
                <w:sz w:val="28"/>
                <w:szCs w:val="28"/>
              </w:rPr>
              <w:t>1）针对大田环境农机作业信息感知难题，攻克了农机导航自动驾驶与精准</w:t>
            </w:r>
          </w:p>
          <w:p w14:paraId="434D8101" w14:textId="4F52D574"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作业信息智能感知技术，创建了总线化、</w:t>
            </w:r>
            <w:r w:rsidRPr="00677A6B">
              <w:rPr>
                <w:rFonts w:ascii="仿宋_GB2312" w:eastAsia="仿宋_GB2312"/>
                <w:sz w:val="28"/>
                <w:szCs w:val="28"/>
              </w:rPr>
              <w:t>MoC 农机智能传感系统架构,牵头制定</w:t>
            </w:r>
            <w:r w:rsidRPr="00677A6B">
              <w:rPr>
                <w:rFonts w:ascii="仿宋_GB2312" w:eastAsia="仿宋_GB2312" w:hint="eastAsia"/>
                <w:sz w:val="28"/>
                <w:szCs w:val="28"/>
              </w:rPr>
              <w:t>了国家标准（</w:t>
            </w:r>
            <w:r w:rsidRPr="00677A6B">
              <w:rPr>
                <w:rFonts w:ascii="仿宋_GB2312" w:eastAsia="仿宋_GB2312"/>
                <w:sz w:val="28"/>
                <w:szCs w:val="28"/>
              </w:rPr>
              <w:t>GB/T 35488-2017 联合收割机监测系统，GB/T 35383-2017 播种</w:t>
            </w:r>
            <w:r w:rsidRPr="00677A6B">
              <w:rPr>
                <w:rFonts w:ascii="仿宋_GB2312" w:eastAsia="仿宋_GB2312" w:hint="eastAsia"/>
                <w:sz w:val="28"/>
                <w:szCs w:val="28"/>
              </w:rPr>
              <w:t>机监测系统），发明了模型片上化技术（</w:t>
            </w:r>
            <w:r w:rsidRPr="00677A6B">
              <w:rPr>
                <w:rFonts w:ascii="仿宋_GB2312" w:eastAsia="仿宋_GB2312"/>
                <w:sz w:val="28"/>
                <w:szCs w:val="28"/>
              </w:rPr>
              <w:t>MoC），研制了耕-种-管-收关键作业信</w:t>
            </w:r>
            <w:r w:rsidRPr="00677A6B">
              <w:rPr>
                <w:rFonts w:ascii="仿宋_GB2312" w:eastAsia="仿宋_GB2312" w:hint="eastAsia"/>
                <w:sz w:val="28"/>
                <w:szCs w:val="28"/>
              </w:rPr>
              <w:t>息感知系列智能传感器，耕深检测误差</w:t>
            </w:r>
            <w:r w:rsidRPr="00677A6B">
              <w:rPr>
                <w:rFonts w:ascii="仿宋_GB2312" w:eastAsia="仿宋_GB2312"/>
                <w:sz w:val="28"/>
                <w:szCs w:val="28"/>
              </w:rPr>
              <w:t xml:space="preserve"> 2.2%～2.5%、棉花流量检测平均误差小</w:t>
            </w:r>
            <w:r w:rsidRPr="00677A6B">
              <w:rPr>
                <w:rFonts w:ascii="仿宋_GB2312" w:eastAsia="仿宋_GB2312" w:hint="eastAsia"/>
                <w:sz w:val="28"/>
                <w:szCs w:val="28"/>
              </w:rPr>
              <w:t>于</w:t>
            </w:r>
            <w:r w:rsidRPr="00677A6B">
              <w:rPr>
                <w:rFonts w:ascii="仿宋_GB2312" w:eastAsia="仿宋_GB2312"/>
                <w:sz w:val="28"/>
                <w:szCs w:val="28"/>
              </w:rPr>
              <w:t xml:space="preserve"> 3.9%，满足了国产高端农机装备智能化需求，替代了进口。</w:t>
            </w:r>
          </w:p>
          <w:p w14:paraId="0F5AC9B9" w14:textId="77777777" w:rsidR="00677A6B" w:rsidRPr="00677A6B" w:rsidRDefault="00677A6B" w:rsidP="00677A6B">
            <w:pPr>
              <w:rPr>
                <w:rFonts w:ascii="仿宋_GB2312" w:eastAsia="仿宋_GB2312"/>
                <w:sz w:val="28"/>
                <w:szCs w:val="28"/>
              </w:rPr>
            </w:pPr>
            <w:r w:rsidRPr="00677A6B">
              <w:rPr>
                <w:rFonts w:ascii="仿宋_GB2312" w:eastAsia="仿宋_GB2312"/>
                <w:sz w:val="28"/>
                <w:szCs w:val="28"/>
              </w:rPr>
              <w:t>2）针对我国农田土壤物理特性空间变异大和作业环境高度非结构化导致</w:t>
            </w:r>
          </w:p>
          <w:p w14:paraId="58BBBEAA" w14:textId="2EAC48A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的精确定位及自动驾驶跟踪导航难题，突破了农机侧倾颠簸姿态干扰下组合导航高精度定位技术，针对北斗卫星导航系统信号被遮挡、行进侧滑、转向负载时变等造成的路径跟踪难题，发明了姿态辨识、位置补偿、地况干扰观测的路径智能跟踪算法，及电动方向盘驱控一体技术，研制了系列化农机导航与自动驾驶系统，高精度</w:t>
            </w:r>
            <w:r w:rsidRPr="00677A6B">
              <w:rPr>
                <w:rFonts w:ascii="仿宋_GB2312" w:eastAsia="仿宋_GB2312"/>
                <w:sz w:val="28"/>
                <w:szCs w:val="28"/>
              </w:rPr>
              <w:t xml:space="preserve"> RTK 北斗接收机，定位精度达 2.8mm，水田跟踪精度达 2.4cm，不</w:t>
            </w:r>
            <w:r w:rsidRPr="00677A6B">
              <w:rPr>
                <w:rFonts w:ascii="仿宋_GB2312" w:eastAsia="仿宋_GB2312" w:hint="eastAsia"/>
                <w:sz w:val="28"/>
                <w:szCs w:val="28"/>
              </w:rPr>
              <w:t>平地型补偿达到±</w:t>
            </w:r>
            <w:r w:rsidRPr="00677A6B">
              <w:rPr>
                <w:rFonts w:ascii="仿宋_GB2312" w:eastAsia="仿宋_GB2312"/>
                <w:sz w:val="28"/>
                <w:szCs w:val="28"/>
              </w:rPr>
              <w:t>2cm，北斗+INS 组合导航断点续航 20s，满足了农机自动驾驶</w:t>
            </w:r>
            <w:r w:rsidRPr="00677A6B">
              <w:rPr>
                <w:rFonts w:ascii="仿宋_GB2312" w:eastAsia="仿宋_GB2312" w:hint="eastAsia"/>
                <w:sz w:val="28"/>
                <w:szCs w:val="28"/>
              </w:rPr>
              <w:t>需求，打破垄断，实现了出口。</w:t>
            </w:r>
          </w:p>
          <w:p w14:paraId="358E5EB1" w14:textId="77777777" w:rsidR="00677A6B" w:rsidRPr="00677A6B" w:rsidRDefault="00677A6B" w:rsidP="00677A6B">
            <w:pPr>
              <w:rPr>
                <w:rFonts w:ascii="仿宋_GB2312" w:eastAsia="仿宋_GB2312"/>
                <w:sz w:val="28"/>
                <w:szCs w:val="28"/>
              </w:rPr>
            </w:pPr>
            <w:r w:rsidRPr="00677A6B">
              <w:rPr>
                <w:rFonts w:ascii="仿宋_GB2312" w:eastAsia="仿宋_GB2312"/>
                <w:sz w:val="28"/>
                <w:szCs w:val="28"/>
              </w:rPr>
              <w:t>3）针对农机智能作业环境、工况、负载多变整机系统优化控制难题，创建</w:t>
            </w:r>
          </w:p>
          <w:p w14:paraId="1B0C0EB2" w14:textId="47E0F939" w:rsidR="00BB7F3A" w:rsidRDefault="00677A6B" w:rsidP="00677A6B">
            <w:pPr>
              <w:rPr>
                <w:rFonts w:ascii="仿宋_GB2312" w:eastAsia="仿宋_GB2312"/>
                <w:sz w:val="28"/>
                <w:szCs w:val="28"/>
              </w:rPr>
            </w:pPr>
            <w:r w:rsidRPr="00677A6B">
              <w:rPr>
                <w:rFonts w:ascii="仿宋_GB2312" w:eastAsia="仿宋_GB2312" w:hint="eastAsia"/>
                <w:sz w:val="28"/>
                <w:szCs w:val="28"/>
              </w:rPr>
              <w:t>了总线化分布式</w:t>
            </w:r>
            <w:r w:rsidRPr="00677A6B">
              <w:rPr>
                <w:rFonts w:ascii="仿宋_GB2312" w:eastAsia="仿宋_GB2312"/>
                <w:sz w:val="28"/>
                <w:szCs w:val="28"/>
              </w:rPr>
              <w:t xml:space="preserve"> VCU/ECU 农机控制系统架构，建立了智能农机环境、工况、负</w:t>
            </w:r>
            <w:r w:rsidRPr="00677A6B">
              <w:rPr>
                <w:rFonts w:ascii="仿宋_GB2312" w:eastAsia="仿宋_GB2312" w:hint="eastAsia"/>
                <w:sz w:val="28"/>
                <w:szCs w:val="28"/>
              </w:rPr>
              <w:t>载自适应优化控制模型，制定了国家标准（</w:t>
            </w:r>
            <w:r w:rsidRPr="00677A6B">
              <w:rPr>
                <w:rFonts w:ascii="仿宋_GB2312" w:eastAsia="仿宋_GB2312"/>
                <w:sz w:val="28"/>
                <w:szCs w:val="28"/>
              </w:rPr>
              <w:t>GB/T 35487-2017 变量施肥播种机</w:t>
            </w:r>
            <w:r w:rsidRPr="00677A6B">
              <w:rPr>
                <w:rFonts w:ascii="仿宋_GB2312" w:eastAsia="仿宋_GB2312" w:hint="eastAsia"/>
                <w:sz w:val="28"/>
                <w:szCs w:val="28"/>
              </w:rPr>
              <w:t>控制系统，</w:t>
            </w:r>
            <w:r w:rsidRPr="00677A6B">
              <w:rPr>
                <w:rFonts w:ascii="仿宋_GB2312" w:eastAsia="仿宋_GB2312"/>
                <w:sz w:val="28"/>
                <w:szCs w:val="28"/>
              </w:rPr>
              <w:t>GB/T 35838-2018 平移式喷灌机变量控制系统）；发明了农田大数</w:t>
            </w:r>
            <w:r w:rsidRPr="00677A6B">
              <w:rPr>
                <w:rFonts w:ascii="仿宋_GB2312" w:eastAsia="仿宋_GB2312" w:hint="eastAsia"/>
                <w:sz w:val="28"/>
                <w:szCs w:val="28"/>
              </w:rPr>
              <w:t>据云决策处方支持的自主作业精准控制技术，研发了农机智能控制系统以及大数据云处方决策管控平台。稻麦收获损失率＜</w:t>
            </w:r>
            <w:r w:rsidRPr="00677A6B">
              <w:rPr>
                <w:rFonts w:ascii="仿宋_GB2312" w:eastAsia="仿宋_GB2312"/>
                <w:sz w:val="28"/>
                <w:szCs w:val="28"/>
              </w:rPr>
              <w:t>0.5%，含杂率＜1.0%，耕深控制误</w:t>
            </w:r>
            <w:r w:rsidRPr="00677A6B">
              <w:rPr>
                <w:rFonts w:ascii="仿宋_GB2312" w:eastAsia="仿宋_GB2312" w:hint="eastAsia"/>
                <w:sz w:val="28"/>
                <w:szCs w:val="28"/>
              </w:rPr>
              <w:t>差≤</w:t>
            </w:r>
            <w:r w:rsidRPr="00677A6B">
              <w:rPr>
                <w:rFonts w:ascii="仿宋_GB2312" w:eastAsia="仿宋_GB2312"/>
                <w:sz w:val="28"/>
                <w:szCs w:val="28"/>
              </w:rPr>
              <w:t>2.5%。实现了我国传统农机向智能农机转型升级，进入高端农机产业。</w:t>
            </w:r>
            <w:r w:rsidRPr="00677A6B">
              <w:rPr>
                <w:rFonts w:ascii="仿宋_GB2312" w:eastAsia="仿宋_GB2312" w:hint="eastAsia"/>
                <w:sz w:val="28"/>
                <w:szCs w:val="28"/>
              </w:rPr>
              <w:t>成果形成了</w:t>
            </w:r>
            <w:r w:rsidRPr="00677A6B">
              <w:rPr>
                <w:rFonts w:ascii="仿宋_GB2312" w:eastAsia="仿宋_GB2312"/>
                <w:sz w:val="28"/>
                <w:szCs w:val="28"/>
              </w:rPr>
              <w:t xml:space="preserve"> 31 款农机智能传感系统，12 种农用导航定位系统,3 大系列自</w:t>
            </w:r>
            <w:r w:rsidRPr="00677A6B">
              <w:rPr>
                <w:rFonts w:ascii="仿宋_GB2312" w:eastAsia="仿宋_GB2312" w:hint="eastAsia"/>
                <w:sz w:val="28"/>
                <w:szCs w:val="28"/>
              </w:rPr>
              <w:t>动驾驶系统</w:t>
            </w:r>
            <w:r w:rsidRPr="00677A6B">
              <w:rPr>
                <w:rFonts w:ascii="仿宋_GB2312" w:eastAsia="仿宋_GB2312"/>
                <w:sz w:val="28"/>
                <w:szCs w:val="28"/>
              </w:rPr>
              <w:t>,6 类农机控制系统，并通过了国家农机具质量监督检验中心、北京</w:t>
            </w:r>
            <w:r w:rsidRPr="00677A6B">
              <w:rPr>
                <w:rFonts w:ascii="仿宋_GB2312" w:eastAsia="仿宋_GB2312" w:hint="eastAsia"/>
                <w:sz w:val="28"/>
                <w:szCs w:val="28"/>
              </w:rPr>
              <w:t>市计量检测科学研究院、上海市计量测试技术研究院等质量检测与鉴定，已在我国龙头企业雷沃重工、五征集团、山东时风、上海联适等实现了产业化，产品出口到</w:t>
            </w:r>
            <w:r w:rsidRPr="00677A6B">
              <w:rPr>
                <w:rFonts w:ascii="仿宋_GB2312" w:eastAsia="仿宋_GB2312"/>
                <w:sz w:val="28"/>
                <w:szCs w:val="28"/>
              </w:rPr>
              <w:t xml:space="preserve"> 20 多个国家，取得了显著经济社会效益。</w:t>
            </w:r>
          </w:p>
          <w:p w14:paraId="653C36F2" w14:textId="77777777" w:rsidR="008F53BE" w:rsidRDefault="008F53BE" w:rsidP="00FF1A1B">
            <w:pPr>
              <w:rPr>
                <w:rFonts w:ascii="仿宋_GB2312" w:eastAsia="仿宋_GB2312"/>
                <w:sz w:val="28"/>
                <w:szCs w:val="28"/>
              </w:rPr>
            </w:pP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762890B"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项目研究成果在雷沃重工股份有限公司、中国农业机械科学研</w:t>
            </w:r>
          </w:p>
          <w:p w14:paraId="2A304044"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究院、山东时风集团、上海联适导航技术有限公司、江苏悦达智能农</w:t>
            </w:r>
          </w:p>
          <w:p w14:paraId="181E3F4E"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业装备有限公司以及上海世达尔现代农机等公司实现了产业化应</w:t>
            </w:r>
          </w:p>
          <w:p w14:paraId="5B6F5B91"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用，本项目成果支撑研制的智能农机产品销往全国</w:t>
            </w:r>
            <w:r w:rsidRPr="00677A6B">
              <w:rPr>
                <w:rFonts w:ascii="仿宋_GB2312" w:eastAsia="仿宋_GB2312"/>
                <w:sz w:val="28"/>
                <w:szCs w:val="28"/>
              </w:rPr>
              <w:t xml:space="preserve"> 22 省市和印尼、</w:t>
            </w:r>
          </w:p>
          <w:p w14:paraId="5A18A769"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埃及、乌克兰等多个国家。近</w:t>
            </w:r>
            <w:r w:rsidRPr="00677A6B">
              <w:rPr>
                <w:rFonts w:ascii="仿宋_GB2312" w:eastAsia="仿宋_GB2312"/>
                <w:sz w:val="28"/>
                <w:szCs w:val="28"/>
              </w:rPr>
              <w:t xml:space="preserve"> 3 年，在新疆兵团、内蒙古、吉林、河</w:t>
            </w:r>
          </w:p>
          <w:p w14:paraId="7EDB49E6"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南等</w:t>
            </w:r>
            <w:r w:rsidRPr="00677A6B">
              <w:rPr>
                <w:rFonts w:ascii="仿宋_GB2312" w:eastAsia="仿宋_GB2312"/>
                <w:sz w:val="28"/>
                <w:szCs w:val="28"/>
              </w:rPr>
              <w:t xml:space="preserve"> 22 省区累计销售传感器与车载终端、导航与自动驾驶系统、农</w:t>
            </w:r>
          </w:p>
          <w:p w14:paraId="3DAEE5D4"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机控制系统等</w:t>
            </w:r>
            <w:r w:rsidRPr="00677A6B">
              <w:rPr>
                <w:rFonts w:ascii="仿宋_GB2312" w:eastAsia="仿宋_GB2312"/>
                <w:sz w:val="28"/>
                <w:szCs w:val="28"/>
              </w:rPr>
              <w:t xml:space="preserve"> 53180 台（套），新增销售 30.10 亿元，新增利润 2.62</w:t>
            </w:r>
          </w:p>
          <w:p w14:paraId="79B3D7CB"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亿元，节支</w:t>
            </w:r>
            <w:r w:rsidRPr="00677A6B">
              <w:rPr>
                <w:rFonts w:ascii="仿宋_GB2312" w:eastAsia="仿宋_GB2312"/>
                <w:sz w:val="28"/>
                <w:szCs w:val="28"/>
              </w:rPr>
              <w:t xml:space="preserve"> 3.75 亿元，销售到加拿大、巴西、阿根廷、俄罗斯、乌</w:t>
            </w:r>
          </w:p>
          <w:p w14:paraId="036A8887"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克兰、澳大利亚、德国、荷兰、印度等二十多个国家，创汇</w:t>
            </w:r>
            <w:r w:rsidRPr="00677A6B">
              <w:rPr>
                <w:rFonts w:ascii="仿宋_GB2312" w:eastAsia="仿宋_GB2312"/>
                <w:sz w:val="28"/>
                <w:szCs w:val="28"/>
              </w:rPr>
              <w:t xml:space="preserve"> 551.9 万</w:t>
            </w:r>
          </w:p>
          <w:p w14:paraId="4EA552EC" w14:textId="2904473C" w:rsidR="007D791E" w:rsidRDefault="00677A6B" w:rsidP="00677A6B">
            <w:pPr>
              <w:rPr>
                <w:rFonts w:ascii="仿宋_GB2312" w:eastAsia="仿宋_GB2312"/>
                <w:sz w:val="28"/>
                <w:szCs w:val="28"/>
              </w:rPr>
            </w:pPr>
            <w:r w:rsidRPr="00677A6B">
              <w:rPr>
                <w:rFonts w:ascii="仿宋_GB2312" w:eastAsia="仿宋_GB2312" w:hint="eastAsia"/>
                <w:sz w:val="28"/>
                <w:szCs w:val="28"/>
              </w:rPr>
              <w:t>美元</w:t>
            </w:r>
          </w:p>
          <w:p w14:paraId="21307EAB" w14:textId="77777777" w:rsidR="008F53BE" w:rsidRDefault="008F53BE" w:rsidP="007D791E">
            <w:pPr>
              <w:rPr>
                <w:rFonts w:ascii="仿宋_GB2312" w:eastAsia="仿宋_GB2312"/>
                <w:sz w:val="28"/>
                <w:szCs w:val="28"/>
              </w:rPr>
            </w:pP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285632B6" w14:textId="77777777" w:rsidR="00677A6B" w:rsidRPr="00677A6B" w:rsidRDefault="00677A6B" w:rsidP="00677A6B">
            <w:pPr>
              <w:rPr>
                <w:kern w:val="2"/>
                <w:sz w:val="22"/>
                <w:szCs w:val="22"/>
              </w:rPr>
            </w:pPr>
            <w:r w:rsidRPr="00677A6B">
              <w:rPr>
                <w:kern w:val="2"/>
                <w:sz w:val="22"/>
                <w:szCs w:val="22"/>
              </w:rPr>
              <w:t>1 刘成良 男 1964-06 教授 博士 上海交通大学</w:t>
            </w:r>
          </w:p>
          <w:p w14:paraId="0DE429E4" w14:textId="77777777" w:rsidR="00677A6B" w:rsidRPr="00677A6B" w:rsidRDefault="00677A6B" w:rsidP="00677A6B">
            <w:pPr>
              <w:rPr>
                <w:kern w:val="2"/>
                <w:sz w:val="22"/>
                <w:szCs w:val="22"/>
              </w:rPr>
            </w:pPr>
            <w:r w:rsidRPr="00677A6B">
              <w:rPr>
                <w:rFonts w:hint="eastAsia"/>
                <w:kern w:val="2"/>
                <w:sz w:val="22"/>
                <w:szCs w:val="22"/>
              </w:rPr>
              <w:t>发明了视觉检测的目标恢复方法和系统，研制了谷物联合收</w:t>
            </w:r>
          </w:p>
          <w:p w14:paraId="0527C508" w14:textId="77777777" w:rsidR="00677A6B" w:rsidRPr="00677A6B" w:rsidRDefault="00677A6B" w:rsidP="00677A6B">
            <w:pPr>
              <w:rPr>
                <w:kern w:val="2"/>
                <w:sz w:val="22"/>
                <w:szCs w:val="22"/>
              </w:rPr>
            </w:pPr>
            <w:r w:rsidRPr="00677A6B">
              <w:rPr>
                <w:rFonts w:hint="eastAsia"/>
                <w:kern w:val="2"/>
                <w:sz w:val="22"/>
                <w:szCs w:val="22"/>
              </w:rPr>
              <w:t>获机械状态参数监测系统，具有限压定位功能的</w:t>
            </w:r>
            <w:r w:rsidRPr="00677A6B">
              <w:rPr>
                <w:kern w:val="2"/>
                <w:sz w:val="22"/>
                <w:szCs w:val="22"/>
              </w:rPr>
              <w:t xml:space="preserve"> AMT 选换</w:t>
            </w:r>
          </w:p>
          <w:p w14:paraId="61BE7608" w14:textId="77777777" w:rsidR="00677A6B" w:rsidRPr="00677A6B" w:rsidRDefault="00677A6B" w:rsidP="00677A6B">
            <w:pPr>
              <w:rPr>
                <w:kern w:val="2"/>
                <w:sz w:val="22"/>
                <w:szCs w:val="22"/>
              </w:rPr>
            </w:pPr>
            <w:r w:rsidRPr="00677A6B">
              <w:rPr>
                <w:rFonts w:hint="eastAsia"/>
                <w:kern w:val="2"/>
                <w:sz w:val="22"/>
                <w:szCs w:val="22"/>
              </w:rPr>
              <w:t>挡液压执行系统，提高了农机装备选换档效率。发明了农机</w:t>
            </w:r>
          </w:p>
          <w:p w14:paraId="62C2FE99" w14:textId="77777777" w:rsidR="00677A6B" w:rsidRPr="00677A6B" w:rsidRDefault="00677A6B" w:rsidP="00677A6B">
            <w:pPr>
              <w:rPr>
                <w:kern w:val="2"/>
                <w:sz w:val="22"/>
                <w:szCs w:val="22"/>
              </w:rPr>
            </w:pPr>
            <w:r w:rsidRPr="00677A6B">
              <w:rPr>
                <w:rFonts w:hint="eastAsia"/>
                <w:kern w:val="2"/>
                <w:sz w:val="22"/>
                <w:szCs w:val="22"/>
              </w:rPr>
              <w:t>设备车身调整装置及调整系统，油门控制装置，自动换挡与</w:t>
            </w:r>
          </w:p>
          <w:p w14:paraId="6DAE30C9" w14:textId="77777777" w:rsidR="00677A6B" w:rsidRPr="00677A6B" w:rsidRDefault="00677A6B" w:rsidP="00677A6B">
            <w:pPr>
              <w:rPr>
                <w:kern w:val="2"/>
                <w:sz w:val="22"/>
                <w:szCs w:val="22"/>
              </w:rPr>
            </w:pPr>
            <w:r w:rsidRPr="00677A6B">
              <w:rPr>
                <w:rFonts w:hint="eastAsia"/>
                <w:kern w:val="2"/>
                <w:sz w:val="22"/>
                <w:szCs w:val="22"/>
              </w:rPr>
              <w:t>手动换挡结合的拖拉机换挡机构，方向盘自动控制装置及其</w:t>
            </w:r>
          </w:p>
          <w:p w14:paraId="4E927CDD" w14:textId="77777777" w:rsidR="00677A6B" w:rsidRPr="00677A6B" w:rsidRDefault="00677A6B" w:rsidP="00677A6B">
            <w:pPr>
              <w:rPr>
                <w:kern w:val="2"/>
                <w:sz w:val="22"/>
                <w:szCs w:val="22"/>
              </w:rPr>
            </w:pPr>
            <w:r w:rsidRPr="00677A6B">
              <w:rPr>
                <w:rFonts w:hint="eastAsia"/>
                <w:kern w:val="2"/>
                <w:sz w:val="22"/>
                <w:szCs w:val="22"/>
              </w:rPr>
              <w:t>安装方法，开发了满足复杂环境负载工况条件下的农机作业</w:t>
            </w:r>
          </w:p>
          <w:p w14:paraId="64CD0F36" w14:textId="77777777" w:rsidR="00677A6B" w:rsidRPr="00677A6B" w:rsidRDefault="00677A6B" w:rsidP="00677A6B">
            <w:pPr>
              <w:rPr>
                <w:kern w:val="2"/>
                <w:sz w:val="22"/>
                <w:szCs w:val="22"/>
              </w:rPr>
            </w:pPr>
            <w:r w:rsidRPr="00677A6B">
              <w:rPr>
                <w:rFonts w:hint="eastAsia"/>
                <w:kern w:val="2"/>
                <w:sz w:val="22"/>
                <w:szCs w:val="22"/>
              </w:rPr>
              <w:t>控制策略。</w:t>
            </w:r>
          </w:p>
          <w:p w14:paraId="29CD7E29" w14:textId="77777777" w:rsidR="00677A6B" w:rsidRPr="00677A6B" w:rsidRDefault="00677A6B" w:rsidP="00677A6B">
            <w:pPr>
              <w:rPr>
                <w:kern w:val="2"/>
                <w:sz w:val="22"/>
                <w:szCs w:val="22"/>
              </w:rPr>
            </w:pPr>
            <w:r w:rsidRPr="00677A6B">
              <w:rPr>
                <w:kern w:val="2"/>
                <w:sz w:val="22"/>
                <w:szCs w:val="22"/>
              </w:rPr>
              <w:t>2 赵春江 男 1964-04 研究员 博士 北京农业信息技术</w:t>
            </w:r>
          </w:p>
          <w:p w14:paraId="4B6DA1D1" w14:textId="77777777" w:rsidR="00677A6B" w:rsidRPr="00677A6B" w:rsidRDefault="00677A6B" w:rsidP="00677A6B">
            <w:pPr>
              <w:rPr>
                <w:kern w:val="2"/>
                <w:sz w:val="22"/>
                <w:szCs w:val="22"/>
              </w:rPr>
            </w:pPr>
            <w:r w:rsidRPr="00677A6B">
              <w:rPr>
                <w:rFonts w:hint="eastAsia"/>
                <w:kern w:val="2"/>
                <w:sz w:val="22"/>
                <w:szCs w:val="22"/>
              </w:rPr>
              <w:t>研究中心</w:t>
            </w:r>
          </w:p>
          <w:p w14:paraId="47E5AE3C" w14:textId="77777777" w:rsidR="00677A6B" w:rsidRPr="00677A6B" w:rsidRDefault="00677A6B" w:rsidP="00677A6B">
            <w:pPr>
              <w:rPr>
                <w:kern w:val="2"/>
                <w:sz w:val="22"/>
                <w:szCs w:val="22"/>
              </w:rPr>
            </w:pPr>
            <w:r w:rsidRPr="00677A6B">
              <w:rPr>
                <w:rFonts w:hint="eastAsia"/>
                <w:kern w:val="2"/>
                <w:sz w:val="22"/>
                <w:szCs w:val="22"/>
              </w:rPr>
              <w:t>发明了一种监测农作物收割进度的方法及装置和一种无线传</w:t>
            </w:r>
          </w:p>
          <w:p w14:paraId="515A0F6F" w14:textId="77777777" w:rsidR="00677A6B" w:rsidRPr="00677A6B" w:rsidRDefault="00677A6B" w:rsidP="00677A6B">
            <w:pPr>
              <w:rPr>
                <w:kern w:val="2"/>
                <w:sz w:val="22"/>
                <w:szCs w:val="22"/>
              </w:rPr>
            </w:pPr>
            <w:r w:rsidRPr="00677A6B">
              <w:rPr>
                <w:rFonts w:hint="eastAsia"/>
                <w:kern w:val="2"/>
                <w:sz w:val="22"/>
                <w:szCs w:val="22"/>
              </w:rPr>
              <w:t>感器网络节点部署及供电方法，为农机作业控制系统提供了</w:t>
            </w:r>
          </w:p>
          <w:p w14:paraId="070EF4C9" w14:textId="77777777" w:rsidR="00677A6B" w:rsidRPr="00677A6B" w:rsidRDefault="00677A6B" w:rsidP="00677A6B">
            <w:pPr>
              <w:rPr>
                <w:kern w:val="2"/>
                <w:sz w:val="22"/>
                <w:szCs w:val="22"/>
              </w:rPr>
            </w:pPr>
            <w:r w:rsidRPr="00677A6B">
              <w:rPr>
                <w:rFonts w:hint="eastAsia"/>
                <w:kern w:val="2"/>
                <w:sz w:val="22"/>
                <w:szCs w:val="22"/>
              </w:rPr>
              <w:t>数据支撑。发明了激光平地控制装置及方法，开发了</w:t>
            </w:r>
            <w:r w:rsidRPr="00677A6B">
              <w:rPr>
                <w:kern w:val="2"/>
                <w:sz w:val="22"/>
                <w:szCs w:val="22"/>
              </w:rPr>
              <w:t xml:space="preserve"> 1PG2500 型 GNSS 精平机。</w:t>
            </w:r>
          </w:p>
          <w:p w14:paraId="63D1863A" w14:textId="77777777" w:rsidR="00677A6B" w:rsidRPr="00677A6B" w:rsidRDefault="00677A6B" w:rsidP="00677A6B">
            <w:pPr>
              <w:rPr>
                <w:kern w:val="2"/>
                <w:sz w:val="22"/>
                <w:szCs w:val="22"/>
              </w:rPr>
            </w:pPr>
            <w:r w:rsidRPr="00677A6B">
              <w:rPr>
                <w:kern w:val="2"/>
                <w:sz w:val="22"/>
                <w:szCs w:val="22"/>
              </w:rPr>
              <w:t>3 赵博 男 1981-01 研究员 博士 中国农业机械化科</w:t>
            </w:r>
          </w:p>
          <w:p w14:paraId="78175CA6" w14:textId="77777777" w:rsidR="00677A6B" w:rsidRPr="00677A6B" w:rsidRDefault="00677A6B" w:rsidP="00677A6B">
            <w:pPr>
              <w:rPr>
                <w:kern w:val="2"/>
                <w:sz w:val="22"/>
                <w:szCs w:val="22"/>
              </w:rPr>
            </w:pPr>
            <w:r w:rsidRPr="00677A6B">
              <w:rPr>
                <w:rFonts w:hint="eastAsia"/>
                <w:kern w:val="2"/>
                <w:sz w:val="22"/>
                <w:szCs w:val="22"/>
              </w:rPr>
              <w:t>学研究院</w:t>
            </w:r>
          </w:p>
          <w:p w14:paraId="334A36A1" w14:textId="77777777" w:rsidR="00677A6B" w:rsidRPr="00677A6B" w:rsidRDefault="00677A6B" w:rsidP="00677A6B">
            <w:pPr>
              <w:rPr>
                <w:kern w:val="2"/>
                <w:sz w:val="22"/>
                <w:szCs w:val="22"/>
              </w:rPr>
            </w:pPr>
            <w:r w:rsidRPr="00677A6B">
              <w:rPr>
                <w:rFonts w:hint="eastAsia"/>
                <w:kern w:val="2"/>
                <w:sz w:val="22"/>
                <w:szCs w:val="22"/>
              </w:rPr>
              <w:t>发明了一种杂草定位喷除系统及其定位喷除方法和一种棉田</w:t>
            </w:r>
          </w:p>
          <w:p w14:paraId="411E8EBD" w14:textId="77777777" w:rsidR="00677A6B" w:rsidRPr="00677A6B" w:rsidRDefault="00677A6B" w:rsidP="00677A6B">
            <w:pPr>
              <w:rPr>
                <w:kern w:val="2"/>
                <w:sz w:val="22"/>
                <w:szCs w:val="22"/>
              </w:rPr>
            </w:pPr>
            <w:r w:rsidRPr="00677A6B">
              <w:rPr>
                <w:rFonts w:hint="eastAsia"/>
                <w:kern w:val="2"/>
                <w:sz w:val="22"/>
                <w:szCs w:val="22"/>
              </w:rPr>
              <w:t>苗情自动探测方法和探测装置。参与制订了平移式喷灌机变</w:t>
            </w:r>
          </w:p>
          <w:p w14:paraId="4C56B0BE" w14:textId="77777777" w:rsidR="00677A6B" w:rsidRPr="00677A6B" w:rsidRDefault="00677A6B" w:rsidP="00677A6B">
            <w:pPr>
              <w:rPr>
                <w:kern w:val="2"/>
                <w:sz w:val="22"/>
                <w:szCs w:val="22"/>
              </w:rPr>
            </w:pPr>
            <w:r w:rsidRPr="00677A6B">
              <w:rPr>
                <w:rFonts w:hint="eastAsia"/>
                <w:kern w:val="2"/>
                <w:sz w:val="22"/>
                <w:szCs w:val="22"/>
              </w:rPr>
              <w:t>量控制系统、变量施肥播种机控制系统等标准。</w:t>
            </w:r>
          </w:p>
          <w:p w14:paraId="34C738D3" w14:textId="77777777" w:rsidR="00677A6B" w:rsidRPr="00677A6B" w:rsidRDefault="00677A6B" w:rsidP="00677A6B">
            <w:pPr>
              <w:rPr>
                <w:kern w:val="2"/>
                <w:sz w:val="22"/>
                <w:szCs w:val="22"/>
              </w:rPr>
            </w:pPr>
            <w:r w:rsidRPr="00677A6B">
              <w:rPr>
                <w:kern w:val="2"/>
                <w:sz w:val="22"/>
                <w:szCs w:val="22"/>
              </w:rPr>
              <w:t>4 马飞 男 1980-10 无 专科 上海联适导航技术</w:t>
            </w:r>
          </w:p>
          <w:p w14:paraId="59DBBB49" w14:textId="77777777" w:rsidR="00677A6B" w:rsidRPr="00677A6B" w:rsidRDefault="00677A6B" w:rsidP="00677A6B">
            <w:pPr>
              <w:rPr>
                <w:kern w:val="2"/>
                <w:sz w:val="22"/>
                <w:szCs w:val="22"/>
              </w:rPr>
            </w:pPr>
            <w:r w:rsidRPr="00677A6B">
              <w:rPr>
                <w:rFonts w:hint="eastAsia"/>
                <w:kern w:val="2"/>
                <w:sz w:val="22"/>
                <w:szCs w:val="22"/>
              </w:rPr>
              <w:t>有限公司</w:t>
            </w:r>
          </w:p>
          <w:p w14:paraId="5DACC80B" w14:textId="77777777" w:rsidR="00677A6B" w:rsidRPr="00677A6B" w:rsidRDefault="00677A6B" w:rsidP="00677A6B">
            <w:pPr>
              <w:rPr>
                <w:kern w:val="2"/>
                <w:sz w:val="22"/>
                <w:szCs w:val="22"/>
              </w:rPr>
            </w:pPr>
            <w:r w:rsidRPr="00677A6B">
              <w:rPr>
                <w:rFonts w:hint="eastAsia"/>
                <w:kern w:val="2"/>
                <w:sz w:val="22"/>
                <w:szCs w:val="22"/>
              </w:rPr>
              <w:t>开发了北斗高精度一体化车载终端软件和农机自动驾驶系统</w:t>
            </w:r>
          </w:p>
          <w:p w14:paraId="488336BF" w14:textId="77777777" w:rsidR="00677A6B" w:rsidRPr="00677A6B" w:rsidRDefault="00677A6B" w:rsidP="00677A6B">
            <w:pPr>
              <w:rPr>
                <w:kern w:val="2"/>
                <w:sz w:val="22"/>
                <w:szCs w:val="22"/>
              </w:rPr>
            </w:pPr>
            <w:r w:rsidRPr="00677A6B">
              <w:rPr>
                <w:rFonts w:hint="eastAsia"/>
                <w:kern w:val="2"/>
                <w:sz w:val="22"/>
                <w:szCs w:val="22"/>
              </w:rPr>
              <w:t>及其自动驾驶转向控制装置，为农机装备控制系统提供了支</w:t>
            </w:r>
          </w:p>
          <w:p w14:paraId="6CD814AD" w14:textId="77777777" w:rsidR="00677A6B" w:rsidRPr="00677A6B" w:rsidRDefault="00677A6B" w:rsidP="00677A6B">
            <w:pPr>
              <w:rPr>
                <w:kern w:val="2"/>
                <w:sz w:val="22"/>
                <w:szCs w:val="22"/>
              </w:rPr>
            </w:pPr>
            <w:r w:rsidRPr="00677A6B">
              <w:rPr>
                <w:rFonts w:hint="eastAsia"/>
                <w:kern w:val="2"/>
                <w:sz w:val="22"/>
                <w:szCs w:val="22"/>
              </w:rPr>
              <w:t>撑。同时开展了成果集成及产业化推广应用工作。</w:t>
            </w:r>
          </w:p>
          <w:p w14:paraId="389E2224" w14:textId="77777777" w:rsidR="00677A6B" w:rsidRPr="00677A6B" w:rsidRDefault="00677A6B" w:rsidP="00677A6B">
            <w:pPr>
              <w:rPr>
                <w:kern w:val="2"/>
                <w:sz w:val="22"/>
                <w:szCs w:val="22"/>
              </w:rPr>
            </w:pPr>
            <w:r w:rsidRPr="00677A6B">
              <w:rPr>
                <w:kern w:val="2"/>
                <w:sz w:val="22"/>
                <w:szCs w:val="22"/>
              </w:rPr>
              <w:t>5 魏新华 男 1972-07 教授 博士 江苏大学</w:t>
            </w:r>
          </w:p>
          <w:p w14:paraId="25908B22" w14:textId="77777777" w:rsidR="00677A6B" w:rsidRPr="00677A6B" w:rsidRDefault="00677A6B" w:rsidP="00677A6B">
            <w:pPr>
              <w:rPr>
                <w:kern w:val="2"/>
                <w:sz w:val="22"/>
                <w:szCs w:val="22"/>
              </w:rPr>
            </w:pPr>
            <w:r w:rsidRPr="00677A6B">
              <w:rPr>
                <w:rFonts w:hint="eastAsia"/>
                <w:kern w:val="2"/>
                <w:sz w:val="22"/>
                <w:szCs w:val="22"/>
              </w:rPr>
              <w:t>发明了喷杆相对作物冠层高度实时测量系统及方法，提出了</w:t>
            </w:r>
          </w:p>
          <w:p w14:paraId="353658D7" w14:textId="77777777" w:rsidR="00677A6B" w:rsidRPr="00677A6B" w:rsidRDefault="00677A6B" w:rsidP="00677A6B">
            <w:pPr>
              <w:rPr>
                <w:kern w:val="2"/>
                <w:sz w:val="22"/>
                <w:szCs w:val="22"/>
              </w:rPr>
            </w:pPr>
            <w:r w:rsidRPr="00677A6B">
              <w:rPr>
                <w:rFonts w:hint="eastAsia"/>
                <w:kern w:val="2"/>
                <w:sz w:val="22"/>
                <w:szCs w:val="22"/>
              </w:rPr>
              <w:t>混药浓度稳态精度的实时控制方法和喷杆平衡和高度自动调</w:t>
            </w:r>
          </w:p>
          <w:p w14:paraId="00FB0082" w14:textId="77777777" w:rsidR="00677A6B" w:rsidRPr="00677A6B" w:rsidRDefault="00677A6B" w:rsidP="00677A6B">
            <w:pPr>
              <w:rPr>
                <w:kern w:val="2"/>
                <w:sz w:val="22"/>
                <w:szCs w:val="22"/>
              </w:rPr>
            </w:pPr>
            <w:r w:rsidRPr="00677A6B">
              <w:rPr>
                <w:rFonts w:hint="eastAsia"/>
                <w:kern w:val="2"/>
                <w:sz w:val="22"/>
                <w:szCs w:val="22"/>
              </w:rPr>
              <w:t>节装置及方法以及喷雾机的干扰信号滤除装置及方法。</w:t>
            </w:r>
          </w:p>
          <w:p w14:paraId="384F2AE2" w14:textId="77777777" w:rsidR="00677A6B" w:rsidRPr="00677A6B" w:rsidRDefault="00677A6B" w:rsidP="00677A6B">
            <w:pPr>
              <w:rPr>
                <w:kern w:val="2"/>
                <w:sz w:val="22"/>
                <w:szCs w:val="22"/>
              </w:rPr>
            </w:pPr>
            <w:r w:rsidRPr="00677A6B">
              <w:rPr>
                <w:kern w:val="2"/>
                <w:sz w:val="22"/>
                <w:szCs w:val="22"/>
              </w:rPr>
              <w:t>6 张鹏 男 1971-05 研究员 硕士 雷沃重工股份有限</w:t>
            </w:r>
          </w:p>
          <w:p w14:paraId="502CE7A9" w14:textId="77777777" w:rsidR="00677A6B" w:rsidRPr="00677A6B" w:rsidRDefault="00677A6B" w:rsidP="00677A6B">
            <w:pPr>
              <w:rPr>
                <w:kern w:val="2"/>
                <w:sz w:val="22"/>
                <w:szCs w:val="22"/>
              </w:rPr>
            </w:pPr>
            <w:r w:rsidRPr="00677A6B">
              <w:rPr>
                <w:rFonts w:hint="eastAsia"/>
                <w:kern w:val="2"/>
                <w:sz w:val="22"/>
                <w:szCs w:val="22"/>
              </w:rPr>
              <w:t>公司</w:t>
            </w:r>
          </w:p>
          <w:p w14:paraId="65C00F3D" w14:textId="77777777" w:rsidR="00677A6B" w:rsidRPr="00677A6B" w:rsidRDefault="00677A6B" w:rsidP="00677A6B">
            <w:pPr>
              <w:rPr>
                <w:kern w:val="2"/>
                <w:sz w:val="22"/>
                <w:szCs w:val="22"/>
              </w:rPr>
            </w:pPr>
            <w:r w:rsidRPr="00677A6B">
              <w:rPr>
                <w:rFonts w:hint="eastAsia"/>
                <w:kern w:val="2"/>
                <w:sz w:val="22"/>
                <w:szCs w:val="22"/>
              </w:rPr>
              <w:t>开发了联合收割机行走轴扭矩测试标定方法，参与了多项拖</w:t>
            </w:r>
          </w:p>
          <w:p w14:paraId="141596FE" w14:textId="77777777" w:rsidR="00677A6B" w:rsidRPr="00677A6B" w:rsidRDefault="00677A6B" w:rsidP="00677A6B">
            <w:pPr>
              <w:rPr>
                <w:kern w:val="2"/>
                <w:sz w:val="22"/>
                <w:szCs w:val="22"/>
              </w:rPr>
            </w:pPr>
            <w:r w:rsidRPr="00677A6B">
              <w:rPr>
                <w:rFonts w:hint="eastAsia"/>
                <w:kern w:val="2"/>
                <w:sz w:val="22"/>
                <w:szCs w:val="22"/>
              </w:rPr>
              <w:t>拉机、收获机系统集成研究工作并进行产业化推广应用。</w:t>
            </w:r>
          </w:p>
          <w:p w14:paraId="1B4E3D1B" w14:textId="77777777" w:rsidR="00677A6B" w:rsidRPr="00677A6B" w:rsidRDefault="00677A6B" w:rsidP="00677A6B">
            <w:pPr>
              <w:rPr>
                <w:kern w:val="2"/>
                <w:sz w:val="22"/>
                <w:szCs w:val="22"/>
              </w:rPr>
            </w:pPr>
            <w:r w:rsidRPr="00677A6B">
              <w:rPr>
                <w:kern w:val="2"/>
                <w:sz w:val="22"/>
                <w:szCs w:val="22"/>
              </w:rPr>
              <w:t>7 徐海港 男 1976-05 研究员 硕士 山东时风（集团）</w:t>
            </w:r>
          </w:p>
          <w:p w14:paraId="238AFC71" w14:textId="77777777" w:rsidR="00677A6B" w:rsidRPr="00677A6B" w:rsidRDefault="00677A6B" w:rsidP="00677A6B">
            <w:pPr>
              <w:rPr>
                <w:kern w:val="2"/>
                <w:sz w:val="22"/>
                <w:szCs w:val="22"/>
              </w:rPr>
            </w:pPr>
            <w:r w:rsidRPr="00677A6B">
              <w:rPr>
                <w:rFonts w:hint="eastAsia"/>
                <w:kern w:val="2"/>
                <w:sz w:val="22"/>
                <w:szCs w:val="22"/>
              </w:rPr>
              <w:t>有限责任公司</w:t>
            </w:r>
          </w:p>
          <w:p w14:paraId="26034768" w14:textId="77777777" w:rsidR="00677A6B" w:rsidRPr="00677A6B" w:rsidRDefault="00677A6B" w:rsidP="00677A6B">
            <w:pPr>
              <w:rPr>
                <w:kern w:val="2"/>
                <w:sz w:val="22"/>
                <w:szCs w:val="22"/>
              </w:rPr>
            </w:pPr>
            <w:r w:rsidRPr="00677A6B">
              <w:rPr>
                <w:rFonts w:hint="eastAsia"/>
                <w:kern w:val="2"/>
                <w:sz w:val="22"/>
                <w:szCs w:val="22"/>
              </w:rPr>
              <w:t>发明了拖拉机自动变速装置和农机智能热管理系统及采用该</w:t>
            </w:r>
          </w:p>
          <w:p w14:paraId="66D717C7" w14:textId="77777777" w:rsidR="00677A6B" w:rsidRPr="00677A6B" w:rsidRDefault="00677A6B" w:rsidP="00677A6B">
            <w:pPr>
              <w:rPr>
                <w:kern w:val="2"/>
                <w:sz w:val="22"/>
                <w:szCs w:val="22"/>
              </w:rPr>
            </w:pPr>
            <w:r w:rsidRPr="00677A6B">
              <w:rPr>
                <w:rFonts w:hint="eastAsia"/>
                <w:kern w:val="2"/>
                <w:sz w:val="22"/>
                <w:szCs w:val="22"/>
              </w:rPr>
              <w:t>系统进行热管理的方法。参与了多项拖拉机、收获机系统集</w:t>
            </w:r>
            <w:r w:rsidRPr="00677A6B">
              <w:rPr>
                <w:kern w:val="2"/>
                <w:sz w:val="22"/>
                <w:szCs w:val="22"/>
              </w:rPr>
              <w:t>18</w:t>
            </w:r>
          </w:p>
          <w:p w14:paraId="64B81391" w14:textId="77777777" w:rsidR="00677A6B" w:rsidRPr="00677A6B" w:rsidRDefault="00677A6B" w:rsidP="00677A6B">
            <w:pPr>
              <w:rPr>
                <w:kern w:val="2"/>
                <w:sz w:val="22"/>
                <w:szCs w:val="22"/>
              </w:rPr>
            </w:pPr>
            <w:r w:rsidRPr="00677A6B">
              <w:rPr>
                <w:rFonts w:hint="eastAsia"/>
                <w:kern w:val="2"/>
                <w:sz w:val="22"/>
                <w:szCs w:val="22"/>
              </w:rPr>
              <w:t>成研究工作并进行产业化推广应用。</w:t>
            </w:r>
          </w:p>
          <w:p w14:paraId="04D39F8F" w14:textId="77777777" w:rsidR="00677A6B" w:rsidRPr="00677A6B" w:rsidRDefault="00677A6B" w:rsidP="00677A6B">
            <w:pPr>
              <w:rPr>
                <w:kern w:val="2"/>
                <w:sz w:val="22"/>
                <w:szCs w:val="22"/>
              </w:rPr>
            </w:pPr>
            <w:r w:rsidRPr="00677A6B">
              <w:rPr>
                <w:kern w:val="2"/>
                <w:sz w:val="22"/>
                <w:szCs w:val="22"/>
              </w:rPr>
              <w:t>8 孟庆山 男 1969-10 高级工程师 硕士 黑龙江省七星农场 发明了用于农业物联网的作物监测系统及方法，参与了多项</w:t>
            </w:r>
          </w:p>
          <w:p w14:paraId="459CEA6B" w14:textId="77777777" w:rsidR="00677A6B" w:rsidRPr="00677A6B" w:rsidRDefault="00677A6B" w:rsidP="00677A6B">
            <w:pPr>
              <w:rPr>
                <w:kern w:val="2"/>
                <w:sz w:val="22"/>
                <w:szCs w:val="22"/>
              </w:rPr>
            </w:pPr>
            <w:r w:rsidRPr="00677A6B">
              <w:rPr>
                <w:rFonts w:hint="eastAsia"/>
                <w:kern w:val="2"/>
                <w:sz w:val="22"/>
                <w:szCs w:val="22"/>
              </w:rPr>
              <w:t>农机系统集成研究并进行了产业化推广应用。</w:t>
            </w:r>
          </w:p>
          <w:p w14:paraId="2FD9F0ED" w14:textId="77777777" w:rsidR="00677A6B" w:rsidRPr="00677A6B" w:rsidRDefault="00677A6B" w:rsidP="00677A6B">
            <w:pPr>
              <w:rPr>
                <w:kern w:val="2"/>
                <w:sz w:val="22"/>
                <w:szCs w:val="22"/>
              </w:rPr>
            </w:pPr>
            <w:r w:rsidRPr="00677A6B">
              <w:rPr>
                <w:kern w:val="2"/>
                <w:sz w:val="22"/>
                <w:szCs w:val="22"/>
              </w:rPr>
              <w:t>9 李彦明 男 1971-08 副教授 博士 上海交通大学 发明了一种农机设备车身调整装置及调整系统，开发了自动</w:t>
            </w:r>
          </w:p>
          <w:p w14:paraId="56FC76B5" w14:textId="77777777" w:rsidR="00677A6B" w:rsidRPr="00677A6B" w:rsidRDefault="00677A6B" w:rsidP="00677A6B">
            <w:pPr>
              <w:rPr>
                <w:kern w:val="2"/>
                <w:sz w:val="22"/>
                <w:szCs w:val="22"/>
              </w:rPr>
            </w:pPr>
            <w:r w:rsidRPr="00677A6B">
              <w:rPr>
                <w:rFonts w:hint="eastAsia"/>
                <w:kern w:val="2"/>
                <w:sz w:val="22"/>
                <w:szCs w:val="22"/>
              </w:rPr>
              <w:t>驾驶系统和农机作业路径规划系统。</w:t>
            </w:r>
          </w:p>
          <w:p w14:paraId="2E62E9F4" w14:textId="77777777" w:rsidR="00677A6B" w:rsidRPr="00677A6B" w:rsidRDefault="00677A6B" w:rsidP="00677A6B">
            <w:pPr>
              <w:rPr>
                <w:kern w:val="2"/>
                <w:sz w:val="22"/>
                <w:szCs w:val="22"/>
              </w:rPr>
            </w:pPr>
            <w:r w:rsidRPr="00677A6B">
              <w:rPr>
                <w:kern w:val="2"/>
                <w:sz w:val="22"/>
                <w:szCs w:val="22"/>
              </w:rPr>
              <w:t>10 雷军波 男 1980-11 助理研究员 博士 上海交通大学 开发了基于结构光和机器视觉的谷物流量传感系统和基于微</w:t>
            </w:r>
          </w:p>
          <w:p w14:paraId="23B5F435" w14:textId="77777777" w:rsidR="00677A6B" w:rsidRPr="00677A6B" w:rsidRDefault="00677A6B" w:rsidP="00677A6B">
            <w:pPr>
              <w:rPr>
                <w:kern w:val="2"/>
                <w:sz w:val="22"/>
                <w:szCs w:val="22"/>
              </w:rPr>
            </w:pPr>
            <w:r w:rsidRPr="00677A6B">
              <w:rPr>
                <w:rFonts w:hint="eastAsia"/>
                <w:kern w:val="2"/>
                <w:sz w:val="22"/>
                <w:szCs w:val="22"/>
              </w:rPr>
              <w:t>波测湿原理的谷物含水率在线检测装置。</w:t>
            </w:r>
          </w:p>
          <w:p w14:paraId="1666626F" w14:textId="77777777" w:rsidR="00677A6B" w:rsidRPr="00677A6B" w:rsidRDefault="00677A6B" w:rsidP="00677A6B">
            <w:pPr>
              <w:rPr>
                <w:kern w:val="2"/>
                <w:sz w:val="22"/>
                <w:szCs w:val="22"/>
              </w:rPr>
            </w:pPr>
            <w:r w:rsidRPr="00677A6B">
              <w:rPr>
                <w:kern w:val="2"/>
                <w:sz w:val="22"/>
                <w:szCs w:val="22"/>
              </w:rPr>
              <w:t>11 徐纪洋 男 1982-06 无 学士 上海联适导航技术</w:t>
            </w:r>
          </w:p>
          <w:p w14:paraId="70DAF33E" w14:textId="77777777" w:rsidR="00677A6B" w:rsidRPr="00677A6B" w:rsidRDefault="00677A6B" w:rsidP="00677A6B">
            <w:pPr>
              <w:rPr>
                <w:kern w:val="2"/>
                <w:sz w:val="22"/>
                <w:szCs w:val="22"/>
              </w:rPr>
            </w:pPr>
            <w:r w:rsidRPr="00677A6B">
              <w:rPr>
                <w:rFonts w:hint="eastAsia"/>
                <w:kern w:val="2"/>
                <w:sz w:val="22"/>
                <w:szCs w:val="22"/>
              </w:rPr>
              <w:t>有限公司</w:t>
            </w:r>
          </w:p>
          <w:p w14:paraId="1AB29733" w14:textId="77777777" w:rsidR="00677A6B" w:rsidRPr="00677A6B" w:rsidRDefault="00677A6B" w:rsidP="00677A6B">
            <w:pPr>
              <w:rPr>
                <w:kern w:val="2"/>
                <w:sz w:val="22"/>
                <w:szCs w:val="22"/>
              </w:rPr>
            </w:pPr>
            <w:r w:rsidRPr="00677A6B">
              <w:rPr>
                <w:rFonts w:hint="eastAsia"/>
                <w:kern w:val="2"/>
                <w:sz w:val="22"/>
                <w:szCs w:val="22"/>
              </w:rPr>
              <w:t>提出了一种打药机喷洒作业监测和检测评估系统及方法，开</w:t>
            </w:r>
          </w:p>
          <w:p w14:paraId="505F34CD" w14:textId="77777777" w:rsidR="00677A6B" w:rsidRPr="00677A6B" w:rsidRDefault="00677A6B" w:rsidP="00677A6B">
            <w:pPr>
              <w:rPr>
                <w:kern w:val="2"/>
                <w:sz w:val="22"/>
                <w:szCs w:val="22"/>
              </w:rPr>
            </w:pPr>
            <w:r w:rsidRPr="00677A6B">
              <w:rPr>
                <w:rFonts w:hint="eastAsia"/>
                <w:kern w:val="2"/>
                <w:sz w:val="22"/>
                <w:szCs w:val="22"/>
              </w:rPr>
              <w:t>发了北斗精量播种施肥系统应用软件。开展了研究成果集成</w:t>
            </w:r>
          </w:p>
          <w:p w14:paraId="6F797BEE" w14:textId="77777777" w:rsidR="00677A6B" w:rsidRPr="00677A6B" w:rsidRDefault="00677A6B" w:rsidP="00677A6B">
            <w:pPr>
              <w:rPr>
                <w:kern w:val="2"/>
                <w:sz w:val="22"/>
                <w:szCs w:val="22"/>
              </w:rPr>
            </w:pPr>
            <w:r w:rsidRPr="00677A6B">
              <w:rPr>
                <w:rFonts w:hint="eastAsia"/>
                <w:kern w:val="2"/>
                <w:sz w:val="22"/>
                <w:szCs w:val="22"/>
              </w:rPr>
              <w:t>及产业化推广应用工作。</w:t>
            </w:r>
          </w:p>
          <w:p w14:paraId="22944309" w14:textId="77777777" w:rsidR="00677A6B" w:rsidRPr="00677A6B" w:rsidRDefault="00677A6B" w:rsidP="00677A6B">
            <w:pPr>
              <w:rPr>
                <w:kern w:val="2"/>
                <w:sz w:val="22"/>
                <w:szCs w:val="22"/>
              </w:rPr>
            </w:pPr>
            <w:r w:rsidRPr="00677A6B">
              <w:rPr>
                <w:kern w:val="2"/>
                <w:sz w:val="22"/>
                <w:szCs w:val="22"/>
              </w:rPr>
              <w:t>12 赵光军 男 1967-08 高级工程师 学士 雷沃重工股份有限</w:t>
            </w:r>
          </w:p>
          <w:p w14:paraId="2CDC8790" w14:textId="77777777" w:rsidR="00677A6B" w:rsidRPr="00677A6B" w:rsidRDefault="00677A6B" w:rsidP="00677A6B">
            <w:pPr>
              <w:rPr>
                <w:kern w:val="2"/>
                <w:sz w:val="22"/>
                <w:szCs w:val="22"/>
              </w:rPr>
            </w:pPr>
            <w:r w:rsidRPr="00677A6B">
              <w:rPr>
                <w:rFonts w:hint="eastAsia"/>
                <w:kern w:val="2"/>
                <w:sz w:val="22"/>
                <w:szCs w:val="22"/>
              </w:rPr>
              <w:t>公司</w:t>
            </w:r>
          </w:p>
          <w:p w14:paraId="23496A3E" w14:textId="77777777" w:rsidR="00677A6B" w:rsidRPr="00677A6B" w:rsidRDefault="00677A6B" w:rsidP="00677A6B">
            <w:pPr>
              <w:rPr>
                <w:kern w:val="2"/>
                <w:sz w:val="22"/>
                <w:szCs w:val="22"/>
              </w:rPr>
            </w:pPr>
            <w:r w:rsidRPr="00677A6B">
              <w:rPr>
                <w:rFonts w:hint="eastAsia"/>
                <w:kern w:val="2"/>
                <w:sz w:val="22"/>
                <w:szCs w:val="22"/>
              </w:rPr>
              <w:t>提出了一种收割机作业负荷控制系统及方法，并进行了产业</w:t>
            </w:r>
          </w:p>
          <w:p w14:paraId="51C8EE8C" w14:textId="527D9893" w:rsidR="008F53BE" w:rsidRDefault="00677A6B" w:rsidP="00677A6B">
            <w:pPr>
              <w:rPr>
                <w:kern w:val="2"/>
                <w:sz w:val="22"/>
                <w:szCs w:val="22"/>
              </w:rPr>
            </w:pPr>
            <w:r w:rsidRPr="00677A6B">
              <w:rPr>
                <w:rFonts w:hint="eastAsia"/>
                <w:kern w:val="2"/>
                <w:sz w:val="22"/>
                <w:szCs w:val="22"/>
              </w:rPr>
              <w:t>化推广应用</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F2A8A4F" w14:textId="0086E342"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项目研究成果在雷沃重工股份有限公司、中国农业机械科学研究院、山东时风集团、上海联适导航技术有限公司、江苏悦达智能农业装备有限公司以及上海世达尔现代农机等公司实现了产业化应用，本项目成果支撑研制的智能农机产品销往全国</w:t>
            </w:r>
            <w:r w:rsidRPr="00677A6B">
              <w:rPr>
                <w:rFonts w:ascii="仿宋_GB2312" w:eastAsia="仿宋_GB2312"/>
                <w:sz w:val="28"/>
                <w:szCs w:val="28"/>
              </w:rPr>
              <w:t xml:space="preserve"> 22 省市和印尼、埃及、乌克兰等多个国家。近 3 年，在新疆兵团、内</w:t>
            </w:r>
            <w:r w:rsidRPr="00677A6B">
              <w:rPr>
                <w:rFonts w:ascii="仿宋_GB2312" w:eastAsia="仿宋_GB2312" w:hint="eastAsia"/>
                <w:sz w:val="28"/>
                <w:szCs w:val="28"/>
              </w:rPr>
              <w:t>蒙古、吉林、河南等</w:t>
            </w:r>
            <w:r w:rsidRPr="00677A6B">
              <w:rPr>
                <w:rFonts w:ascii="仿宋_GB2312" w:eastAsia="仿宋_GB2312"/>
                <w:sz w:val="28"/>
                <w:szCs w:val="28"/>
              </w:rPr>
              <w:t xml:space="preserve"> 22 省区累计销售传感器与车载终端、导航与自动驾驶系统、</w:t>
            </w:r>
            <w:r w:rsidRPr="00677A6B">
              <w:rPr>
                <w:rFonts w:ascii="仿宋_GB2312" w:eastAsia="仿宋_GB2312" w:hint="eastAsia"/>
                <w:sz w:val="28"/>
                <w:szCs w:val="28"/>
              </w:rPr>
              <w:t>农机控制系统等</w:t>
            </w:r>
            <w:r w:rsidRPr="00677A6B">
              <w:rPr>
                <w:rFonts w:ascii="仿宋_GB2312" w:eastAsia="仿宋_GB2312"/>
                <w:sz w:val="28"/>
                <w:szCs w:val="28"/>
              </w:rPr>
              <w:t xml:space="preserve"> 53180 台（套），新增销售 30.10 亿元，新增利润 2.62 亿元，节</w:t>
            </w:r>
            <w:r w:rsidRPr="00677A6B">
              <w:rPr>
                <w:rFonts w:ascii="仿宋_GB2312" w:eastAsia="仿宋_GB2312" w:hint="eastAsia"/>
                <w:sz w:val="28"/>
                <w:szCs w:val="28"/>
              </w:rPr>
              <w:t>支</w:t>
            </w:r>
            <w:r w:rsidRPr="00677A6B">
              <w:rPr>
                <w:rFonts w:ascii="仿宋_GB2312" w:eastAsia="仿宋_GB2312"/>
                <w:sz w:val="28"/>
                <w:szCs w:val="28"/>
              </w:rPr>
              <w:t xml:space="preserve"> 3.75 亿元，销售到加拿大、巴西、阿根廷、俄罗斯、乌克兰、澳大利亚、德</w:t>
            </w:r>
            <w:r w:rsidRPr="00677A6B">
              <w:rPr>
                <w:rFonts w:ascii="仿宋_GB2312" w:eastAsia="仿宋_GB2312" w:hint="eastAsia"/>
                <w:sz w:val="28"/>
                <w:szCs w:val="28"/>
              </w:rPr>
              <w:t>国、荷兰、印度等二十多个国家，创汇</w:t>
            </w:r>
            <w:r w:rsidRPr="00677A6B">
              <w:rPr>
                <w:rFonts w:ascii="仿宋_GB2312" w:eastAsia="仿宋_GB2312"/>
                <w:sz w:val="28"/>
                <w:szCs w:val="28"/>
              </w:rPr>
              <w:t xml:space="preserve"> 551.9 万美元。</w:t>
            </w:r>
          </w:p>
          <w:p w14:paraId="56583173" w14:textId="7643C0AA" w:rsidR="008F53BE" w:rsidRDefault="00677A6B" w:rsidP="007D791E">
            <w:pPr>
              <w:rPr>
                <w:rFonts w:ascii="仿宋_GB2312" w:eastAsia="仿宋_GB2312"/>
                <w:sz w:val="28"/>
                <w:szCs w:val="28"/>
              </w:rPr>
            </w:pPr>
            <w:r w:rsidRPr="00677A6B">
              <w:rPr>
                <w:rFonts w:ascii="仿宋_GB2312" w:eastAsia="仿宋_GB2312"/>
                <w:noProof/>
                <w:sz w:val="28"/>
                <w:szCs w:val="28"/>
              </w:rPr>
              <w:drawing>
                <wp:inline distT="0" distB="0" distL="0" distR="0" wp14:anchorId="6688A988" wp14:editId="09CC1B66">
                  <wp:extent cx="4610100" cy="1114425"/>
                  <wp:effectExtent l="0" t="0" r="0" b="9525"/>
                  <wp:docPr id="1" name="图片 1" descr="C:\Users\Administrator\Documents\WeChat Files\chaoren1988\FileStorage\Temp\1661918714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chaoren1988\FileStorage\Temp\16619187140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1114425"/>
                          </a:xfrm>
                          <a:prstGeom prst="rect">
                            <a:avLst/>
                          </a:prstGeom>
                          <a:noFill/>
                          <a:ln>
                            <a:noFill/>
                          </a:ln>
                        </pic:spPr>
                      </pic:pic>
                    </a:graphicData>
                  </a:graphic>
                </wp:inline>
              </w:drawing>
            </w: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4FB70BAD"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项目研究成果在雷沃重工股份有限公司、中国农业机械科学研</w:t>
            </w:r>
          </w:p>
          <w:p w14:paraId="3C47D5F2"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究院、山东时风集团、上海联适导航技术有限公司、江苏悦达智能农</w:t>
            </w:r>
          </w:p>
          <w:p w14:paraId="2AE7868C"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业装备有限公司以及上海世达尔现代农机等公司实现了产业化应</w:t>
            </w:r>
          </w:p>
          <w:p w14:paraId="0F217657"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用，本项目成果支撑研制的智能农机产品销往全国</w:t>
            </w:r>
            <w:r w:rsidRPr="00677A6B">
              <w:rPr>
                <w:rFonts w:ascii="仿宋_GB2312" w:eastAsia="仿宋_GB2312"/>
                <w:sz w:val="28"/>
                <w:szCs w:val="28"/>
              </w:rPr>
              <w:t xml:space="preserve"> 22 省市和印尼、</w:t>
            </w:r>
          </w:p>
          <w:p w14:paraId="11C5940B"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埃及、乌克兰等多个国家。近</w:t>
            </w:r>
            <w:r w:rsidRPr="00677A6B">
              <w:rPr>
                <w:rFonts w:ascii="仿宋_GB2312" w:eastAsia="仿宋_GB2312"/>
                <w:sz w:val="28"/>
                <w:szCs w:val="28"/>
              </w:rPr>
              <w:t xml:space="preserve"> 3 年，在新疆兵团、内蒙古、吉林、河</w:t>
            </w:r>
          </w:p>
          <w:p w14:paraId="63CD1275"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南等</w:t>
            </w:r>
            <w:r w:rsidRPr="00677A6B">
              <w:rPr>
                <w:rFonts w:ascii="仿宋_GB2312" w:eastAsia="仿宋_GB2312"/>
                <w:sz w:val="28"/>
                <w:szCs w:val="28"/>
              </w:rPr>
              <w:t xml:space="preserve"> 22 省区累计销售传感器与车载终端、导航与自动驾驶系统、农</w:t>
            </w:r>
          </w:p>
          <w:p w14:paraId="4D49EFA4"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机控制系统等</w:t>
            </w:r>
            <w:r w:rsidRPr="00677A6B">
              <w:rPr>
                <w:rFonts w:ascii="仿宋_GB2312" w:eastAsia="仿宋_GB2312"/>
                <w:sz w:val="28"/>
                <w:szCs w:val="28"/>
              </w:rPr>
              <w:t xml:space="preserve"> 53180 台（套），新增销售 30.10 亿元，新增利润 2.62</w:t>
            </w:r>
          </w:p>
          <w:p w14:paraId="287B37F4"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亿元，节支</w:t>
            </w:r>
            <w:r w:rsidRPr="00677A6B">
              <w:rPr>
                <w:rFonts w:ascii="仿宋_GB2312" w:eastAsia="仿宋_GB2312"/>
                <w:sz w:val="28"/>
                <w:szCs w:val="28"/>
              </w:rPr>
              <w:t xml:space="preserve"> 3.75 亿元，销售到加拿大、巴西、阿根廷、俄罗斯、乌</w:t>
            </w:r>
          </w:p>
          <w:p w14:paraId="1A1E4929" w14:textId="77777777" w:rsidR="00677A6B" w:rsidRPr="00677A6B" w:rsidRDefault="00677A6B" w:rsidP="00677A6B">
            <w:pPr>
              <w:rPr>
                <w:rFonts w:ascii="仿宋_GB2312" w:eastAsia="仿宋_GB2312"/>
                <w:sz w:val="28"/>
                <w:szCs w:val="28"/>
              </w:rPr>
            </w:pPr>
            <w:r w:rsidRPr="00677A6B">
              <w:rPr>
                <w:rFonts w:ascii="仿宋_GB2312" w:eastAsia="仿宋_GB2312" w:hint="eastAsia"/>
                <w:sz w:val="28"/>
                <w:szCs w:val="28"/>
              </w:rPr>
              <w:t>克兰、澳大利亚、德国、荷兰、印度等二十多个国家，创汇</w:t>
            </w:r>
            <w:r w:rsidRPr="00677A6B">
              <w:rPr>
                <w:rFonts w:ascii="仿宋_GB2312" w:eastAsia="仿宋_GB2312"/>
                <w:sz w:val="28"/>
                <w:szCs w:val="28"/>
              </w:rPr>
              <w:t xml:space="preserve"> 551.9 万</w:t>
            </w:r>
          </w:p>
          <w:p w14:paraId="4F46EA83" w14:textId="16E9623E" w:rsidR="008F53BE" w:rsidRDefault="00677A6B" w:rsidP="00677A6B">
            <w:pPr>
              <w:rPr>
                <w:rFonts w:ascii="仿宋_GB2312" w:eastAsia="仿宋_GB2312"/>
                <w:sz w:val="28"/>
                <w:szCs w:val="28"/>
              </w:rPr>
            </w:pPr>
            <w:r w:rsidRPr="00677A6B">
              <w:rPr>
                <w:rFonts w:ascii="仿宋_GB2312" w:eastAsia="仿宋_GB2312" w:hint="eastAsia"/>
                <w:sz w:val="28"/>
                <w:szCs w:val="28"/>
              </w:rPr>
              <w:t>美元</w:t>
            </w: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6B271C6C" w:rsidR="007D791E" w:rsidRDefault="00677A6B" w:rsidP="007D791E">
            <w:pPr>
              <w:rPr>
                <w:rFonts w:ascii="仿宋_GB2312" w:eastAsia="仿宋_GB2312"/>
                <w:sz w:val="28"/>
                <w:szCs w:val="28"/>
              </w:rPr>
            </w:pPr>
            <w:r w:rsidRPr="00677A6B">
              <w:rPr>
                <w:rFonts w:ascii="仿宋_GB2312" w:eastAsia="仿宋_GB2312" w:hint="eastAsia"/>
                <w:sz w:val="28"/>
                <w:szCs w:val="28"/>
              </w:rPr>
              <w:t>刘成良</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2BB34E84" w:rsidR="007D791E" w:rsidRDefault="00677A6B" w:rsidP="007D791E">
            <w:pPr>
              <w:rPr>
                <w:rFonts w:ascii="仿宋_GB2312" w:eastAsia="仿宋_GB2312"/>
                <w:sz w:val="28"/>
                <w:szCs w:val="28"/>
              </w:rPr>
            </w:pPr>
            <w:r w:rsidRPr="00677A6B">
              <w:rPr>
                <w:rFonts w:ascii="仿宋_GB2312" w:eastAsia="仿宋_GB2312"/>
                <w:sz w:val="28"/>
                <w:szCs w:val="28"/>
              </w:rPr>
              <w:t>13916142618</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5172F469" w:rsidR="007D791E" w:rsidRDefault="00677A6B" w:rsidP="007D791E">
            <w:pPr>
              <w:rPr>
                <w:rFonts w:ascii="仿宋_GB2312" w:eastAsia="仿宋_GB2312"/>
                <w:sz w:val="28"/>
                <w:szCs w:val="28"/>
              </w:rPr>
            </w:pPr>
            <w:r w:rsidRPr="00677A6B">
              <w:rPr>
                <w:rFonts w:ascii="仿宋_GB2312" w:eastAsia="仿宋_GB2312" w:hint="eastAsia"/>
                <w:sz w:val="28"/>
                <w:szCs w:val="28"/>
              </w:rPr>
              <w:t>上海交通大学</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65982813" w:rsidR="007D791E" w:rsidRDefault="00677A6B" w:rsidP="007D791E">
            <w:pPr>
              <w:rPr>
                <w:rFonts w:ascii="仿宋_GB2312" w:eastAsia="仿宋_GB2312"/>
                <w:sz w:val="28"/>
                <w:szCs w:val="28"/>
              </w:rPr>
            </w:pPr>
            <w:r w:rsidRPr="00677A6B">
              <w:rPr>
                <w:rFonts w:ascii="仿宋_GB2312" w:eastAsia="仿宋_GB2312" w:hint="eastAsia"/>
                <w:sz w:val="28"/>
                <w:szCs w:val="28"/>
              </w:rPr>
              <w:t>上海市闵行区</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562AEF12" w:rsidR="007D791E" w:rsidRDefault="00677A6B" w:rsidP="00677A6B">
            <w:pPr>
              <w:rPr>
                <w:rFonts w:ascii="仿宋_GB2312" w:eastAsia="仿宋_GB2312"/>
                <w:sz w:val="28"/>
                <w:szCs w:val="28"/>
              </w:rPr>
            </w:pPr>
            <w:r w:rsidRPr="00677A6B">
              <w:rPr>
                <w:rFonts w:ascii="仿宋_GB2312" w:eastAsia="仿宋_GB2312" w:hint="eastAsia"/>
                <w:sz w:val="28"/>
                <w:szCs w:val="28"/>
              </w:rPr>
              <w:t>上海市闵行区东川路</w:t>
            </w:r>
            <w:r w:rsidRPr="00677A6B">
              <w:rPr>
                <w:rFonts w:ascii="仿宋_GB2312" w:eastAsia="仿宋_GB2312"/>
                <w:sz w:val="28"/>
                <w:szCs w:val="28"/>
              </w:rPr>
              <w:t xml:space="preserve"> 800 号上海交通大学闵行校区</w:t>
            </w:r>
            <w:bookmarkStart w:id="0" w:name="_GoBack"/>
            <w:bookmarkEnd w:id="0"/>
            <w:r w:rsidRPr="00677A6B">
              <w:rPr>
                <w:rFonts w:ascii="仿宋_GB2312" w:eastAsia="仿宋_GB2312" w:hint="eastAsia"/>
                <w:sz w:val="28"/>
                <w:szCs w:val="28"/>
              </w:rPr>
              <w:t>机械与动力工程学院</w:t>
            </w:r>
            <w:r w:rsidRPr="00677A6B">
              <w:rPr>
                <w:rFonts w:ascii="仿宋_GB2312" w:eastAsia="仿宋_GB2312"/>
                <w:sz w:val="28"/>
                <w:szCs w:val="28"/>
              </w:rPr>
              <w:t xml:space="preserve"> A 楼 823</w:t>
            </w:r>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699E" w14:textId="77777777" w:rsidR="004D7F6D" w:rsidRDefault="004D7F6D" w:rsidP="00BB7F3A">
      <w:r>
        <w:separator/>
      </w:r>
    </w:p>
  </w:endnote>
  <w:endnote w:type="continuationSeparator" w:id="0">
    <w:p w14:paraId="09BA03F1" w14:textId="77777777" w:rsidR="004D7F6D" w:rsidRDefault="004D7F6D"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D4C9D" w14:textId="77777777" w:rsidR="004D7F6D" w:rsidRDefault="004D7F6D" w:rsidP="00BB7F3A">
      <w:r>
        <w:separator/>
      </w:r>
    </w:p>
  </w:footnote>
  <w:footnote w:type="continuationSeparator" w:id="0">
    <w:p w14:paraId="0F6BC7BC" w14:textId="77777777" w:rsidR="004D7F6D" w:rsidRDefault="004D7F6D"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311AF"/>
    <w:rsid w:val="00354D34"/>
    <w:rsid w:val="003D490B"/>
    <w:rsid w:val="003F1FC2"/>
    <w:rsid w:val="00475F77"/>
    <w:rsid w:val="004A0D71"/>
    <w:rsid w:val="004D5599"/>
    <w:rsid w:val="004D7F6D"/>
    <w:rsid w:val="0057294E"/>
    <w:rsid w:val="00677A6B"/>
    <w:rsid w:val="00737154"/>
    <w:rsid w:val="00792E7D"/>
    <w:rsid w:val="007D791E"/>
    <w:rsid w:val="008F53BE"/>
    <w:rsid w:val="008F7FC7"/>
    <w:rsid w:val="009A7FA4"/>
    <w:rsid w:val="009D1247"/>
    <w:rsid w:val="00A51171"/>
    <w:rsid w:val="00A67C64"/>
    <w:rsid w:val="00AD03CC"/>
    <w:rsid w:val="00B41B9C"/>
    <w:rsid w:val="00BB2FC7"/>
    <w:rsid w:val="00BB4035"/>
    <w:rsid w:val="00BB7F3A"/>
    <w:rsid w:val="00C7773C"/>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2022-08-31T04:06:00Z</dcterms:created>
  <dcterms:modified xsi:type="dcterms:W3CDTF">2022-08-31T04:06:00Z</dcterms:modified>
</cp:coreProperties>
</file>