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ind w:left="945" w:right="956"/>
        <w:jc w:val="distribute"/>
        <w:rPr>
          <w:rFonts w:eastAsia="华文中宋"/>
          <w:b/>
          <w:sz w:val="52"/>
        </w:rPr>
      </w:pPr>
      <w:bookmarkStart w:id="0" w:name="_Hlk36060112"/>
      <w:r>
        <w:rPr>
          <w:rFonts w:hint="eastAsia" w:eastAsia="华文中宋"/>
          <w:b/>
          <w:sz w:val="52"/>
        </w:rPr>
        <w:t>中国人工智能学会</w:t>
      </w:r>
    </w:p>
    <w:p>
      <w:pPr>
        <w:ind w:left="945" w:right="956"/>
        <w:jc w:val="distribute"/>
        <w:rPr>
          <w:rFonts w:eastAsia="长城大标宋体"/>
          <w:sz w:val="56"/>
        </w:rPr>
      </w:pPr>
      <w:r>
        <w:rPr>
          <w:rFonts w:hint="eastAsia" w:eastAsia="华文中宋"/>
          <w:b/>
          <w:sz w:val="52"/>
        </w:rPr>
        <w:t>科技成果鉴定申请表</w:t>
      </w:r>
    </w:p>
    <w:p>
      <w:pPr>
        <w:jc w:val="left"/>
      </w:pPr>
    </w:p>
    <w:p>
      <w:pPr>
        <w:jc w:val="left"/>
      </w:pPr>
    </w:p>
    <w:p>
      <w:pPr>
        <w:jc w:val="left"/>
        <w:rPr>
          <w:rFonts w:ascii="宋体" w:hAnsi="宋体"/>
          <w:sz w:val="32"/>
        </w:rPr>
      </w:pPr>
      <w:r>
        <w:rPr>
          <w:rFonts w:hint="eastAsia" w:ascii="宋体" w:hAnsi="宋体"/>
          <w:sz w:val="32"/>
        </w:rPr>
        <w:t>成</w:t>
      </w:r>
      <w:r>
        <w:rPr>
          <w:rFonts w:ascii="宋体" w:hAnsi="宋体"/>
          <w:sz w:val="32"/>
        </w:rPr>
        <w:t xml:space="preserve"> </w:t>
      </w:r>
      <w:r>
        <w:rPr>
          <w:rFonts w:hint="eastAsia" w:ascii="宋体" w:hAnsi="宋体"/>
          <w:sz w:val="32"/>
        </w:rPr>
        <w:t>果</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称（中文）：</w:t>
      </w:r>
    </w:p>
    <w:p>
      <w:pPr>
        <w:ind w:firstLine="960" w:firstLineChars="300"/>
        <w:jc w:val="left"/>
        <w:rPr>
          <w:rFonts w:ascii="宋体" w:hAnsi="宋体"/>
          <w:sz w:val="32"/>
        </w:rPr>
      </w:pPr>
      <w:r>
        <w:rPr>
          <w:rFonts w:hint="eastAsia" w:ascii="宋体" w:hAnsi="宋体"/>
          <w:sz w:val="32"/>
        </w:rPr>
        <w:t>工业安全状态智能感知关键技术及应用</w:t>
      </w:r>
    </w:p>
    <w:p>
      <w:pPr>
        <w:jc w:val="left"/>
        <w:rPr>
          <w:rFonts w:ascii="宋体" w:hAnsi="宋体"/>
          <w:sz w:val="32"/>
        </w:rPr>
      </w:pPr>
    </w:p>
    <w:p>
      <w:pPr>
        <w:jc w:val="left"/>
        <w:rPr>
          <w:rFonts w:ascii="宋体" w:hAnsi="宋体"/>
          <w:sz w:val="32"/>
        </w:rPr>
      </w:pPr>
      <w:r>
        <w:rPr>
          <w:rFonts w:hint="eastAsia" w:ascii="宋体" w:hAnsi="宋体"/>
          <w:sz w:val="32"/>
        </w:rPr>
        <w:t>成</w:t>
      </w:r>
      <w:r>
        <w:rPr>
          <w:rFonts w:ascii="宋体" w:hAnsi="宋体"/>
          <w:sz w:val="32"/>
        </w:rPr>
        <w:t xml:space="preserve"> </w:t>
      </w:r>
      <w:r>
        <w:rPr>
          <w:rFonts w:hint="eastAsia" w:ascii="宋体" w:hAnsi="宋体"/>
          <w:sz w:val="32"/>
        </w:rPr>
        <w:t>果</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称（英文）：</w:t>
      </w:r>
    </w:p>
    <w:p>
      <w:pPr>
        <w:ind w:firstLine="640"/>
        <w:jc w:val="center"/>
        <w:rPr>
          <w:rFonts w:ascii="宋体"/>
          <w:sz w:val="32"/>
        </w:rPr>
      </w:pPr>
      <w:r>
        <w:rPr>
          <w:rFonts w:hint="eastAsia" w:ascii="宋体"/>
          <w:sz w:val="32"/>
        </w:rPr>
        <w:t>Key technology and Application of</w:t>
      </w:r>
      <w:r>
        <w:rPr>
          <w:rFonts w:ascii="宋体"/>
          <w:sz w:val="32"/>
        </w:rPr>
        <w:t xml:space="preserve"> </w:t>
      </w:r>
      <w:r>
        <w:rPr>
          <w:rFonts w:hint="eastAsia" w:ascii="宋体"/>
          <w:sz w:val="32"/>
        </w:rPr>
        <w:t>Intelligent perception of Industry Safety status</w:t>
      </w:r>
    </w:p>
    <w:p>
      <w:pPr>
        <w:rPr>
          <w:sz w:val="32"/>
        </w:rPr>
      </w:pPr>
    </w:p>
    <w:p>
      <w:pPr>
        <w:rPr>
          <w:sz w:val="32"/>
        </w:rPr>
      </w:pPr>
      <w:r>
        <w:rPr>
          <w:rFonts w:hint="eastAsia"/>
          <w:sz w:val="32"/>
        </w:rPr>
        <w:t>完 成 单 位（盖章）：</w:t>
      </w:r>
    </w:p>
    <w:p>
      <w:pPr>
        <w:ind w:firstLine="1600" w:firstLineChars="500"/>
        <w:jc w:val="left"/>
        <w:rPr>
          <w:rFonts w:ascii="宋体" w:hAnsi="宋体"/>
          <w:sz w:val="32"/>
        </w:rPr>
      </w:pPr>
      <w:r>
        <w:rPr>
          <w:rFonts w:hint="eastAsia" w:ascii="宋体" w:hAnsi="宋体"/>
          <w:sz w:val="32"/>
        </w:rPr>
        <w:t>北京石油化工学院，北京信息科技大学</w:t>
      </w:r>
    </w:p>
    <w:p>
      <w:pPr>
        <w:ind w:firstLine="960" w:firstLineChars="300"/>
        <w:jc w:val="left"/>
        <w:rPr>
          <w:rFonts w:ascii="宋体" w:hAnsi="宋体"/>
          <w:sz w:val="32"/>
        </w:rPr>
      </w:pPr>
      <w:r>
        <w:rPr>
          <w:rFonts w:hint="eastAsia" w:ascii="宋体" w:hAnsi="宋体"/>
          <w:sz w:val="32"/>
        </w:rPr>
        <w:t>燕山大学，北京交通大学，北京钢铁侠科技有限公司</w:t>
      </w:r>
    </w:p>
    <w:p>
      <w:pPr>
        <w:spacing w:line="240" w:lineRule="exact"/>
        <w:ind w:firstLine="960" w:firstLineChars="300"/>
        <w:jc w:val="left"/>
        <w:rPr>
          <w:rFonts w:ascii="宋体" w:hAnsi="宋体"/>
          <w:sz w:val="32"/>
        </w:rPr>
      </w:pPr>
    </w:p>
    <w:p>
      <w:pPr>
        <w:spacing w:line="480" w:lineRule="auto"/>
        <w:rPr>
          <w:sz w:val="32"/>
        </w:rPr>
      </w:pPr>
      <w:r>
        <w:rPr>
          <w:rFonts w:hint="eastAsia"/>
          <w:spacing w:val="54"/>
          <w:sz w:val="32"/>
        </w:rPr>
        <w:t>申请鉴定单位</w:t>
      </w:r>
      <w:r>
        <w:rPr>
          <w:rFonts w:hint="eastAsia"/>
          <w:sz w:val="32"/>
        </w:rPr>
        <w:t>：</w:t>
      </w:r>
      <w:r>
        <w:rPr>
          <w:rFonts w:hint="eastAsia" w:ascii="宋体" w:hAnsi="宋体"/>
          <w:sz w:val="32"/>
        </w:rPr>
        <w:t>北京石油化工学院</w:t>
      </w:r>
    </w:p>
    <w:p>
      <w:pPr>
        <w:spacing w:line="480" w:lineRule="auto"/>
        <w:rPr>
          <w:sz w:val="32"/>
        </w:rPr>
      </w:pPr>
      <w:r>
        <w:rPr>
          <w:rFonts w:hint="eastAsia"/>
          <w:spacing w:val="54"/>
          <w:sz w:val="32"/>
        </w:rPr>
        <w:t>申请鉴定日期</w:t>
      </w:r>
      <w:r>
        <w:rPr>
          <w:rFonts w:hint="eastAsia"/>
          <w:sz w:val="32"/>
        </w:rPr>
        <w:t>：2</w:t>
      </w:r>
      <w:r>
        <w:rPr>
          <w:sz w:val="32"/>
        </w:rPr>
        <w:t>022.8</w:t>
      </w:r>
    </w:p>
    <w:p>
      <w:pPr>
        <w:spacing w:line="480" w:lineRule="auto"/>
        <w:rPr>
          <w:sz w:val="32"/>
        </w:rPr>
      </w:pPr>
      <w:r>
        <w:rPr>
          <w:rFonts w:hint="eastAsia"/>
          <w:sz w:val="32"/>
        </w:rPr>
        <w:t>申请组织鉴定单位：中国人工智能学会</w:t>
      </w:r>
    </w:p>
    <w:p>
      <w:pPr>
        <w:rPr>
          <w:sz w:val="32"/>
        </w:rPr>
      </w:pPr>
      <w:r>
        <w:rPr>
          <w:rFonts w:hint="eastAsia"/>
          <w:sz w:val="32"/>
        </w:rPr>
        <w:t>组织鉴定单位受理日期：</w:t>
      </w:r>
      <w:r>
        <w:rPr>
          <w:rFonts w:hint="eastAsia"/>
          <w:sz w:val="32"/>
          <w:u w:val="single"/>
        </w:rPr>
        <w:t xml:space="preserve">  </w:t>
      </w:r>
      <w:r>
        <w:rPr>
          <w:sz w:val="32"/>
          <w:u w:val="single"/>
        </w:rPr>
        <w:t>2022.8</w:t>
      </w:r>
      <w:r>
        <w:rPr>
          <w:rFonts w:hint="eastAsia"/>
          <w:sz w:val="32"/>
          <w:u w:val="single"/>
        </w:rPr>
        <w:t xml:space="preserve">  </w:t>
      </w:r>
      <w:r>
        <w:rPr>
          <w:rFonts w:hint="eastAsia"/>
          <w:sz w:val="32"/>
        </w:rPr>
        <w:t>经办人：</w:t>
      </w:r>
      <w:r>
        <w:rPr>
          <w:rFonts w:hint="eastAsia"/>
          <w:sz w:val="32"/>
          <w:u w:val="single"/>
        </w:rPr>
        <w:t xml:space="preserve"> 刘学君  </w:t>
      </w:r>
      <w:r>
        <w:rPr>
          <w:sz w:val="32"/>
        </w:rPr>
        <w:t>(</w:t>
      </w:r>
      <w:r>
        <w:rPr>
          <w:rFonts w:hint="eastAsia"/>
          <w:sz w:val="32"/>
        </w:rPr>
        <w:t>签字</w:t>
      </w:r>
      <w:r>
        <w:rPr>
          <w:sz w:val="32"/>
        </w:rPr>
        <w:t>)</w:t>
      </w:r>
    </w:p>
    <w:p>
      <w:pPr>
        <w:jc w:val="left"/>
        <w:rPr>
          <w:rFonts w:ascii="宋体"/>
        </w:rPr>
      </w:pPr>
    </w:p>
    <w:p>
      <w:pPr>
        <w:jc w:val="center"/>
        <w:rPr>
          <w:rFonts w:ascii="宋体" w:hAnsi="宋体"/>
          <w:sz w:val="32"/>
        </w:rPr>
      </w:pPr>
      <w:r>
        <w:rPr>
          <w:rFonts w:hint="eastAsia" w:ascii="宋体" w:hAnsi="宋体"/>
          <w:sz w:val="32"/>
        </w:rPr>
        <w:t>二〇二一年制</w:t>
      </w: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1"/>
        <w:gridCol w:w="709"/>
        <w:gridCol w:w="1559"/>
        <w:gridCol w:w="29"/>
        <w:gridCol w:w="1131"/>
        <w:gridCol w:w="286"/>
        <w:gridCol w:w="538"/>
        <w:gridCol w:w="139"/>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2093" w:type="dxa"/>
            <w:gridSpan w:val="2"/>
            <w:vAlign w:val="center"/>
          </w:tcPr>
          <w:p>
            <w:pPr>
              <w:jc w:val="center"/>
              <w:rPr>
                <w:sz w:val="28"/>
                <w:szCs w:val="28"/>
              </w:rPr>
            </w:pPr>
            <w:r>
              <w:rPr>
                <w:rFonts w:hint="eastAsia"/>
                <w:sz w:val="28"/>
                <w:szCs w:val="28"/>
              </w:rPr>
              <w:t>科技成果</w:t>
            </w:r>
          </w:p>
          <w:p>
            <w:pPr>
              <w:jc w:val="center"/>
              <w:rPr>
                <w:sz w:val="28"/>
                <w:szCs w:val="28"/>
              </w:rPr>
            </w:pPr>
            <w:r>
              <w:rPr>
                <w:rFonts w:hint="eastAsia"/>
                <w:sz w:val="28"/>
                <w:szCs w:val="28"/>
              </w:rPr>
              <w:t>中文名称</w:t>
            </w:r>
          </w:p>
        </w:tc>
        <w:tc>
          <w:tcPr>
            <w:tcW w:w="6430" w:type="dxa"/>
            <w:gridSpan w:val="8"/>
            <w:vAlign w:val="center"/>
          </w:tcPr>
          <w:p>
            <w:pPr>
              <w:jc w:val="center"/>
              <w:rPr>
                <w:sz w:val="28"/>
                <w:szCs w:val="28"/>
              </w:rPr>
            </w:pPr>
            <w:r>
              <w:rPr>
                <w:rFonts w:hint="eastAsia"/>
                <w:sz w:val="28"/>
                <w:szCs w:val="28"/>
              </w:rPr>
              <w:t>工业安全状态智能感知关键技术及应用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2093" w:type="dxa"/>
            <w:gridSpan w:val="2"/>
            <w:vAlign w:val="center"/>
          </w:tcPr>
          <w:p>
            <w:pPr>
              <w:jc w:val="left"/>
              <w:rPr>
                <w:sz w:val="28"/>
                <w:szCs w:val="28"/>
              </w:rPr>
            </w:pPr>
            <w:r>
              <w:rPr>
                <w:rFonts w:hint="eastAsia"/>
                <w:sz w:val="28"/>
                <w:szCs w:val="28"/>
              </w:rPr>
              <w:t>研究起始时间</w:t>
            </w:r>
          </w:p>
        </w:tc>
        <w:tc>
          <w:tcPr>
            <w:tcW w:w="2268" w:type="dxa"/>
            <w:gridSpan w:val="2"/>
            <w:vAlign w:val="center"/>
          </w:tcPr>
          <w:p>
            <w:pPr>
              <w:jc w:val="center"/>
              <w:rPr>
                <w:sz w:val="28"/>
                <w:szCs w:val="28"/>
              </w:rPr>
            </w:pPr>
            <w:r>
              <w:rPr>
                <w:rFonts w:hint="eastAsia"/>
                <w:sz w:val="28"/>
                <w:szCs w:val="28"/>
              </w:rPr>
              <w:t>2</w:t>
            </w:r>
            <w:r>
              <w:rPr>
                <w:sz w:val="28"/>
                <w:szCs w:val="28"/>
              </w:rPr>
              <w:t>015</w:t>
            </w:r>
            <w:r>
              <w:rPr>
                <w:rFonts w:hint="eastAsia"/>
                <w:sz w:val="28"/>
                <w:szCs w:val="28"/>
              </w:rPr>
              <w:t>年1月</w:t>
            </w:r>
          </w:p>
        </w:tc>
        <w:tc>
          <w:tcPr>
            <w:tcW w:w="1984" w:type="dxa"/>
            <w:gridSpan w:val="4"/>
            <w:vAlign w:val="center"/>
          </w:tcPr>
          <w:p>
            <w:pPr>
              <w:rPr>
                <w:sz w:val="28"/>
                <w:szCs w:val="28"/>
              </w:rPr>
            </w:pPr>
            <w:r>
              <w:rPr>
                <w:rFonts w:hint="eastAsia"/>
                <w:sz w:val="28"/>
                <w:szCs w:val="28"/>
              </w:rPr>
              <w:t>研究终止时间</w:t>
            </w:r>
          </w:p>
        </w:tc>
        <w:tc>
          <w:tcPr>
            <w:tcW w:w="2178" w:type="dxa"/>
            <w:gridSpan w:val="2"/>
            <w:vAlign w:val="center"/>
          </w:tcPr>
          <w:p>
            <w:pPr>
              <w:jc w:val="center"/>
              <w:rPr>
                <w:sz w:val="28"/>
                <w:szCs w:val="28"/>
              </w:rPr>
            </w:pPr>
            <w:r>
              <w:rPr>
                <w:rFonts w:hint="eastAsia"/>
                <w:sz w:val="28"/>
                <w:szCs w:val="28"/>
              </w:rPr>
              <w:t>2</w:t>
            </w:r>
            <w:r>
              <w:rPr>
                <w:sz w:val="28"/>
                <w:szCs w:val="28"/>
              </w:rPr>
              <w:t>022</w:t>
            </w:r>
            <w:r>
              <w:rPr>
                <w:rFonts w:hint="eastAsia"/>
                <w:sz w:val="28"/>
                <w:szCs w:val="28"/>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392" w:type="dxa"/>
            <w:vMerge w:val="restart"/>
            <w:vAlign w:val="center"/>
          </w:tcPr>
          <w:p>
            <w:pPr>
              <w:jc w:val="center"/>
            </w:pPr>
          </w:p>
          <w:p>
            <w:pPr>
              <w:jc w:val="center"/>
              <w:rPr>
                <w:sz w:val="28"/>
                <w:szCs w:val="28"/>
              </w:rPr>
            </w:pPr>
            <w:r>
              <w:rPr>
                <w:rFonts w:hint="eastAsia"/>
                <w:sz w:val="28"/>
                <w:szCs w:val="28"/>
              </w:rPr>
              <w:t>申请鉴定单位</w:t>
            </w:r>
          </w:p>
        </w:tc>
        <w:tc>
          <w:tcPr>
            <w:tcW w:w="1701" w:type="dxa"/>
            <w:vAlign w:val="center"/>
          </w:tcPr>
          <w:p>
            <w:pPr>
              <w:jc w:val="center"/>
              <w:textAlignment w:val="baseline"/>
              <w:rPr>
                <w:sz w:val="28"/>
                <w:szCs w:val="28"/>
              </w:rPr>
            </w:pPr>
            <w:r>
              <w:rPr>
                <w:rFonts w:hint="eastAsia"/>
                <w:sz w:val="28"/>
                <w:szCs w:val="28"/>
              </w:rPr>
              <w:t>单位名称</w:t>
            </w:r>
          </w:p>
        </w:tc>
        <w:tc>
          <w:tcPr>
            <w:tcW w:w="6430" w:type="dxa"/>
            <w:gridSpan w:val="8"/>
            <w:vAlign w:val="center"/>
          </w:tcPr>
          <w:p>
            <w:pPr>
              <w:jc w:val="center"/>
              <w:textAlignment w:val="baseline"/>
              <w:rPr>
                <w:sz w:val="28"/>
                <w:szCs w:val="28"/>
              </w:rPr>
            </w:pPr>
            <w:r>
              <w:rPr>
                <w:rFonts w:hint="eastAsia"/>
                <w:sz w:val="28"/>
                <w:szCs w:val="28"/>
              </w:rPr>
              <w:t>北京石油化工学院</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392" w:type="dxa"/>
            <w:vMerge w:val="continue"/>
            <w:vAlign w:val="center"/>
          </w:tcPr>
          <w:p>
            <w:pPr>
              <w:jc w:val="left"/>
            </w:pPr>
          </w:p>
        </w:tc>
        <w:tc>
          <w:tcPr>
            <w:tcW w:w="1701" w:type="dxa"/>
            <w:vAlign w:val="center"/>
          </w:tcPr>
          <w:p>
            <w:pPr>
              <w:spacing w:line="300" w:lineRule="exact"/>
              <w:jc w:val="center"/>
              <w:rPr>
                <w:sz w:val="28"/>
                <w:szCs w:val="28"/>
              </w:rPr>
            </w:pPr>
            <w:r>
              <w:rPr>
                <w:rFonts w:hint="eastAsia"/>
                <w:sz w:val="28"/>
                <w:szCs w:val="28"/>
              </w:rPr>
              <w:t>所在地区</w:t>
            </w:r>
          </w:p>
        </w:tc>
        <w:tc>
          <w:tcPr>
            <w:tcW w:w="3428" w:type="dxa"/>
            <w:gridSpan w:val="4"/>
            <w:vAlign w:val="center"/>
          </w:tcPr>
          <w:p>
            <w:pPr>
              <w:jc w:val="left"/>
              <w:rPr>
                <w:sz w:val="28"/>
                <w:szCs w:val="28"/>
              </w:rPr>
            </w:pPr>
            <w:r>
              <w:rPr>
                <w:rFonts w:hint="eastAsia"/>
                <w:sz w:val="28"/>
                <w:szCs w:val="28"/>
              </w:rPr>
              <w:t>北京市</w:t>
            </w:r>
          </w:p>
        </w:tc>
        <w:tc>
          <w:tcPr>
            <w:tcW w:w="963" w:type="dxa"/>
            <w:gridSpan w:val="3"/>
            <w:vMerge w:val="restart"/>
            <w:vAlign w:val="center"/>
          </w:tcPr>
          <w:p>
            <w:pPr>
              <w:jc w:val="center"/>
              <w:rPr>
                <w:sz w:val="28"/>
                <w:szCs w:val="28"/>
              </w:rPr>
            </w:pPr>
            <w:r>
              <w:rPr>
                <w:rFonts w:hint="eastAsia"/>
                <w:sz w:val="28"/>
                <w:szCs w:val="28"/>
              </w:rPr>
              <w:t>单位属性（</w:t>
            </w:r>
            <w:r>
              <w:rPr>
                <w:sz w:val="28"/>
                <w:szCs w:val="28"/>
              </w:rPr>
              <w:t>2</w:t>
            </w:r>
            <w:r>
              <w:rPr>
                <w:rFonts w:hint="eastAsia"/>
                <w:sz w:val="28"/>
                <w:szCs w:val="28"/>
              </w:rPr>
              <w:t>）</w:t>
            </w:r>
          </w:p>
        </w:tc>
        <w:tc>
          <w:tcPr>
            <w:tcW w:w="2039" w:type="dxa"/>
            <w:vMerge w:val="restart"/>
            <w:vAlign w:val="center"/>
          </w:tcPr>
          <w:p>
            <w:pPr>
              <w:spacing w:line="320" w:lineRule="exact"/>
              <w:jc w:val="left"/>
              <w:rPr>
                <w:sz w:val="28"/>
                <w:szCs w:val="28"/>
              </w:rPr>
            </w:pPr>
            <w:r>
              <w:rPr>
                <w:rFonts w:hint="eastAsia"/>
                <w:sz w:val="28"/>
                <w:szCs w:val="28"/>
              </w:rPr>
              <w:t>1.科研单位</w:t>
            </w:r>
          </w:p>
          <w:p>
            <w:pPr>
              <w:spacing w:line="320" w:lineRule="exact"/>
              <w:jc w:val="left"/>
              <w:rPr>
                <w:sz w:val="28"/>
                <w:szCs w:val="28"/>
              </w:rPr>
            </w:pPr>
            <w:r>
              <w:rPr>
                <w:rFonts w:hint="eastAsia"/>
                <w:sz w:val="28"/>
                <w:szCs w:val="28"/>
              </w:rPr>
              <w:t xml:space="preserve">2.大专院校   </w:t>
            </w:r>
          </w:p>
          <w:p>
            <w:pPr>
              <w:spacing w:line="320" w:lineRule="exact"/>
              <w:jc w:val="left"/>
              <w:rPr>
                <w:sz w:val="28"/>
                <w:szCs w:val="28"/>
              </w:rPr>
            </w:pPr>
            <w:r>
              <w:rPr>
                <w:rFonts w:hint="eastAsia"/>
                <w:sz w:val="28"/>
                <w:szCs w:val="28"/>
              </w:rPr>
              <w:t xml:space="preserve">3.企业    </w:t>
            </w:r>
          </w:p>
          <w:p>
            <w:pPr>
              <w:spacing w:line="320" w:lineRule="exact"/>
              <w:jc w:val="left"/>
              <w:rPr>
                <w:sz w:val="28"/>
                <w:szCs w:val="28"/>
              </w:rPr>
            </w:pPr>
            <w:r>
              <w:rPr>
                <w:rFonts w:hint="eastAsia"/>
                <w:sz w:val="28"/>
                <w:szCs w:val="28"/>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392" w:type="dxa"/>
            <w:vMerge w:val="continue"/>
            <w:vAlign w:val="center"/>
          </w:tcPr>
          <w:p>
            <w:pPr>
              <w:jc w:val="left"/>
            </w:pPr>
          </w:p>
        </w:tc>
        <w:tc>
          <w:tcPr>
            <w:tcW w:w="1701" w:type="dxa"/>
            <w:vAlign w:val="center"/>
          </w:tcPr>
          <w:p>
            <w:pPr>
              <w:ind w:left="61" w:leftChars="-55" w:hanging="176" w:hangingChars="63"/>
              <w:jc w:val="center"/>
              <w:rPr>
                <w:rFonts w:ascii="宋体" w:hAnsi="宋体"/>
                <w:sz w:val="28"/>
                <w:szCs w:val="28"/>
              </w:rPr>
            </w:pPr>
            <w:r>
              <w:rPr>
                <w:rFonts w:hint="eastAsia" w:ascii="宋体" w:hAnsi="宋体"/>
                <w:sz w:val="28"/>
                <w:szCs w:val="28"/>
              </w:rPr>
              <w:t>联系人</w:t>
            </w:r>
          </w:p>
        </w:tc>
        <w:tc>
          <w:tcPr>
            <w:tcW w:w="3428" w:type="dxa"/>
            <w:gridSpan w:val="4"/>
            <w:vAlign w:val="center"/>
          </w:tcPr>
          <w:p>
            <w:pPr>
              <w:jc w:val="left"/>
              <w:rPr>
                <w:sz w:val="28"/>
                <w:szCs w:val="28"/>
              </w:rPr>
            </w:pPr>
            <w:r>
              <w:rPr>
                <w:rFonts w:hint="eastAsia"/>
                <w:sz w:val="28"/>
                <w:szCs w:val="28"/>
              </w:rPr>
              <w:t>刘学君</w:t>
            </w:r>
          </w:p>
        </w:tc>
        <w:tc>
          <w:tcPr>
            <w:tcW w:w="963" w:type="dxa"/>
            <w:gridSpan w:val="3"/>
            <w:vMerge w:val="continue"/>
            <w:vAlign w:val="center"/>
          </w:tcPr>
          <w:p>
            <w:pPr>
              <w:jc w:val="left"/>
              <w:rPr>
                <w:sz w:val="28"/>
                <w:szCs w:val="28"/>
              </w:rPr>
            </w:pPr>
          </w:p>
        </w:tc>
        <w:tc>
          <w:tcPr>
            <w:tcW w:w="2039" w:type="dxa"/>
            <w:vMerge w:val="continue"/>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92" w:type="dxa"/>
            <w:vMerge w:val="continue"/>
            <w:vAlign w:val="center"/>
          </w:tcPr>
          <w:p>
            <w:pPr>
              <w:jc w:val="left"/>
            </w:pPr>
          </w:p>
        </w:tc>
        <w:tc>
          <w:tcPr>
            <w:tcW w:w="1701" w:type="dxa"/>
            <w:vAlign w:val="center"/>
          </w:tcPr>
          <w:p>
            <w:pPr>
              <w:jc w:val="center"/>
              <w:rPr>
                <w:sz w:val="28"/>
                <w:szCs w:val="28"/>
              </w:rPr>
            </w:pPr>
            <w:r>
              <w:rPr>
                <w:rFonts w:hint="eastAsia"/>
                <w:sz w:val="28"/>
                <w:szCs w:val="28"/>
              </w:rPr>
              <w:t>移动电话</w:t>
            </w:r>
          </w:p>
        </w:tc>
        <w:tc>
          <w:tcPr>
            <w:tcW w:w="3428" w:type="dxa"/>
            <w:gridSpan w:val="4"/>
            <w:vAlign w:val="center"/>
          </w:tcPr>
          <w:p>
            <w:pPr>
              <w:jc w:val="left"/>
              <w:rPr>
                <w:sz w:val="28"/>
                <w:szCs w:val="28"/>
              </w:rPr>
            </w:pPr>
            <w:r>
              <w:rPr>
                <w:rFonts w:hint="eastAsia"/>
                <w:sz w:val="28"/>
                <w:szCs w:val="28"/>
              </w:rPr>
              <w:t>1</w:t>
            </w:r>
            <w:r>
              <w:rPr>
                <w:sz w:val="28"/>
                <w:szCs w:val="28"/>
              </w:rPr>
              <w:t>3581652075</w:t>
            </w:r>
          </w:p>
        </w:tc>
        <w:tc>
          <w:tcPr>
            <w:tcW w:w="963" w:type="dxa"/>
            <w:gridSpan w:val="3"/>
            <w:vMerge w:val="continue"/>
            <w:vAlign w:val="center"/>
          </w:tcPr>
          <w:p>
            <w:pPr>
              <w:jc w:val="left"/>
              <w:rPr>
                <w:sz w:val="28"/>
                <w:szCs w:val="28"/>
              </w:rPr>
            </w:pPr>
          </w:p>
        </w:tc>
        <w:tc>
          <w:tcPr>
            <w:tcW w:w="2039" w:type="dxa"/>
            <w:vMerge w:val="continue"/>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392" w:type="dxa"/>
            <w:vMerge w:val="continue"/>
            <w:vAlign w:val="center"/>
          </w:tcPr>
          <w:p>
            <w:pPr>
              <w:jc w:val="left"/>
            </w:pPr>
          </w:p>
        </w:tc>
        <w:tc>
          <w:tcPr>
            <w:tcW w:w="1701" w:type="dxa"/>
            <w:vAlign w:val="center"/>
          </w:tcPr>
          <w:p>
            <w:pPr>
              <w:jc w:val="center"/>
              <w:rPr>
                <w:sz w:val="28"/>
                <w:szCs w:val="28"/>
              </w:rPr>
            </w:pPr>
            <w:r>
              <w:rPr>
                <w:rFonts w:hint="eastAsia"/>
                <w:sz w:val="28"/>
                <w:szCs w:val="28"/>
              </w:rPr>
              <w:t>办公电话</w:t>
            </w:r>
          </w:p>
        </w:tc>
        <w:tc>
          <w:tcPr>
            <w:tcW w:w="2297" w:type="dxa"/>
            <w:gridSpan w:val="3"/>
            <w:vAlign w:val="center"/>
          </w:tcPr>
          <w:p>
            <w:pPr>
              <w:jc w:val="left"/>
              <w:rPr>
                <w:sz w:val="28"/>
                <w:szCs w:val="28"/>
              </w:rPr>
            </w:pPr>
            <w:r>
              <w:rPr>
                <w:sz w:val="28"/>
                <w:szCs w:val="28"/>
              </w:rPr>
              <w:t>010-81292036</w:t>
            </w:r>
          </w:p>
        </w:tc>
        <w:tc>
          <w:tcPr>
            <w:tcW w:w="1417" w:type="dxa"/>
            <w:gridSpan w:val="2"/>
            <w:vAlign w:val="center"/>
          </w:tcPr>
          <w:p>
            <w:pPr>
              <w:jc w:val="center"/>
              <w:rPr>
                <w:sz w:val="28"/>
                <w:szCs w:val="28"/>
              </w:rPr>
            </w:pPr>
            <w:r>
              <w:rPr>
                <w:rFonts w:hint="eastAsia"/>
                <w:sz w:val="28"/>
                <w:szCs w:val="28"/>
              </w:rPr>
              <w:t>传真</w:t>
            </w:r>
          </w:p>
        </w:tc>
        <w:tc>
          <w:tcPr>
            <w:tcW w:w="2716" w:type="dxa"/>
            <w:gridSpan w:val="3"/>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392" w:type="dxa"/>
            <w:vMerge w:val="continue"/>
            <w:vAlign w:val="center"/>
          </w:tcPr>
          <w:p>
            <w:pPr>
              <w:jc w:val="left"/>
            </w:pPr>
          </w:p>
        </w:tc>
        <w:tc>
          <w:tcPr>
            <w:tcW w:w="1701" w:type="dxa"/>
            <w:vAlign w:val="center"/>
          </w:tcPr>
          <w:p>
            <w:pPr>
              <w:jc w:val="center"/>
              <w:rPr>
                <w:sz w:val="28"/>
                <w:szCs w:val="28"/>
              </w:rPr>
            </w:pPr>
            <w:r>
              <w:rPr>
                <w:rFonts w:hint="eastAsia"/>
                <w:sz w:val="28"/>
                <w:szCs w:val="28"/>
              </w:rPr>
              <w:t>电子邮箱</w:t>
            </w:r>
          </w:p>
        </w:tc>
        <w:tc>
          <w:tcPr>
            <w:tcW w:w="2297" w:type="dxa"/>
            <w:gridSpan w:val="3"/>
            <w:vAlign w:val="center"/>
          </w:tcPr>
          <w:p>
            <w:pPr>
              <w:jc w:val="left"/>
              <w:rPr>
                <w:sz w:val="28"/>
                <w:szCs w:val="28"/>
              </w:rPr>
            </w:pPr>
            <w:r>
              <w:rPr>
                <w:sz w:val="28"/>
                <w:szCs w:val="28"/>
              </w:rPr>
              <w:t>l</w:t>
            </w:r>
            <w:r>
              <w:rPr>
                <w:rFonts w:hint="eastAsia"/>
                <w:sz w:val="28"/>
                <w:szCs w:val="28"/>
              </w:rPr>
              <w:t>xj</w:t>
            </w:r>
            <w:r>
              <w:rPr>
                <w:sz w:val="28"/>
                <w:szCs w:val="28"/>
              </w:rPr>
              <w:t>@bipt.edu.cn</w:t>
            </w:r>
          </w:p>
        </w:tc>
        <w:tc>
          <w:tcPr>
            <w:tcW w:w="1417" w:type="dxa"/>
            <w:gridSpan w:val="2"/>
            <w:vAlign w:val="center"/>
          </w:tcPr>
          <w:p>
            <w:pPr>
              <w:jc w:val="center"/>
              <w:rPr>
                <w:sz w:val="28"/>
                <w:szCs w:val="28"/>
              </w:rPr>
            </w:pPr>
            <w:r>
              <w:rPr>
                <w:rFonts w:hint="eastAsia"/>
                <w:sz w:val="28"/>
                <w:szCs w:val="28"/>
              </w:rPr>
              <w:t>邮政编码</w:t>
            </w:r>
          </w:p>
        </w:tc>
        <w:tc>
          <w:tcPr>
            <w:tcW w:w="2716" w:type="dxa"/>
            <w:gridSpan w:val="3"/>
            <w:vAlign w:val="center"/>
          </w:tcPr>
          <w:p>
            <w:pPr>
              <w:jc w:val="left"/>
              <w:rPr>
                <w:sz w:val="28"/>
                <w:szCs w:val="28"/>
              </w:rPr>
            </w:pPr>
            <w:r>
              <w:rPr>
                <w:rFonts w:hint="eastAsia"/>
                <w:sz w:val="28"/>
                <w:szCs w:val="28"/>
              </w:rPr>
              <w:t>1</w:t>
            </w:r>
            <w:r>
              <w:rPr>
                <w:sz w:val="28"/>
                <w:szCs w:val="28"/>
              </w:rPr>
              <w:t>02617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92" w:type="dxa"/>
            <w:vMerge w:val="continue"/>
            <w:vAlign w:val="center"/>
          </w:tcPr>
          <w:p>
            <w:pPr>
              <w:jc w:val="left"/>
            </w:pPr>
          </w:p>
        </w:tc>
        <w:tc>
          <w:tcPr>
            <w:tcW w:w="1701" w:type="dxa"/>
            <w:vAlign w:val="center"/>
          </w:tcPr>
          <w:p>
            <w:pPr>
              <w:jc w:val="center"/>
              <w:rPr>
                <w:sz w:val="28"/>
                <w:szCs w:val="28"/>
              </w:rPr>
            </w:pPr>
            <w:r>
              <w:rPr>
                <w:rFonts w:hint="eastAsia"/>
                <w:sz w:val="28"/>
                <w:szCs w:val="28"/>
              </w:rPr>
              <w:t>通信地址</w:t>
            </w:r>
          </w:p>
        </w:tc>
        <w:tc>
          <w:tcPr>
            <w:tcW w:w="6430" w:type="dxa"/>
            <w:gridSpan w:val="8"/>
            <w:vAlign w:val="center"/>
          </w:tcPr>
          <w:p>
            <w:pPr>
              <w:jc w:val="left"/>
              <w:rPr>
                <w:sz w:val="28"/>
                <w:szCs w:val="28"/>
              </w:rPr>
            </w:pPr>
            <w:r>
              <w:rPr>
                <w:rFonts w:hint="eastAsia"/>
                <w:sz w:val="28"/>
                <w:szCs w:val="28"/>
              </w:rPr>
              <w:t>北京市大兴区清源北路19号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3" w:type="dxa"/>
            <w:gridSpan w:val="2"/>
            <w:vAlign w:val="center"/>
          </w:tcPr>
          <w:p>
            <w:pPr>
              <w:jc w:val="center"/>
              <w:rPr>
                <w:sz w:val="28"/>
                <w:szCs w:val="28"/>
              </w:rPr>
            </w:pPr>
            <w:r>
              <w:rPr>
                <w:rFonts w:hint="eastAsia"/>
                <w:sz w:val="28"/>
                <w:szCs w:val="28"/>
              </w:rPr>
              <w:t>任务来源</w:t>
            </w:r>
          </w:p>
        </w:tc>
        <w:tc>
          <w:tcPr>
            <w:tcW w:w="709" w:type="dxa"/>
            <w:vAlign w:val="center"/>
          </w:tcPr>
          <w:p>
            <w:pPr>
              <w:jc w:val="center"/>
              <w:rPr>
                <w:sz w:val="28"/>
                <w:szCs w:val="28"/>
              </w:rPr>
            </w:pPr>
            <w:r>
              <w:rPr>
                <w:sz w:val="28"/>
                <w:szCs w:val="28"/>
              </w:rPr>
              <w:t>( 1 )</w:t>
            </w:r>
          </w:p>
        </w:tc>
        <w:tc>
          <w:tcPr>
            <w:tcW w:w="5721" w:type="dxa"/>
            <w:gridSpan w:val="7"/>
            <w:vAlign w:val="center"/>
          </w:tcPr>
          <w:p>
            <w:pPr>
              <w:snapToGrid w:val="0"/>
              <w:spacing w:line="240" w:lineRule="atLeast"/>
              <w:rPr>
                <w:sz w:val="28"/>
                <w:szCs w:val="28"/>
              </w:rPr>
            </w:pPr>
            <w:r>
              <w:rPr>
                <w:sz w:val="28"/>
                <w:szCs w:val="28"/>
              </w:rPr>
              <w:t>1-</w:t>
            </w:r>
            <w:r>
              <w:rPr>
                <w:rFonts w:hint="eastAsia"/>
                <w:sz w:val="28"/>
                <w:szCs w:val="28"/>
              </w:rPr>
              <w:t>国家计划</w:t>
            </w:r>
            <w:r>
              <w:rPr>
                <w:sz w:val="28"/>
                <w:szCs w:val="28"/>
              </w:rPr>
              <w:t xml:space="preserve"> 2-</w:t>
            </w:r>
            <w:r>
              <w:rPr>
                <w:rFonts w:hint="eastAsia"/>
                <w:sz w:val="28"/>
                <w:szCs w:val="28"/>
              </w:rPr>
              <w:t>省部计划</w:t>
            </w:r>
            <w:r>
              <w:rPr>
                <w:sz w:val="28"/>
                <w:szCs w:val="28"/>
              </w:rPr>
              <w:t xml:space="preserve"> 3-</w:t>
            </w:r>
            <w:r>
              <w:rPr>
                <w:rFonts w:hint="eastAsia"/>
                <w:sz w:val="28"/>
                <w:szCs w:val="28"/>
              </w:rPr>
              <w:t>地市计划 4</w:t>
            </w:r>
            <w:r>
              <w:rPr>
                <w:sz w:val="28"/>
                <w:szCs w:val="28"/>
              </w:rPr>
              <w:t>-</w:t>
            </w:r>
            <w:r>
              <w:rPr>
                <w:rFonts w:hint="eastAsia"/>
                <w:sz w:val="28"/>
                <w:szCs w:val="28"/>
              </w:rPr>
              <w:t>国际合作5-其他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2093" w:type="dxa"/>
            <w:gridSpan w:val="2"/>
            <w:vAlign w:val="center"/>
          </w:tcPr>
          <w:p>
            <w:pPr>
              <w:jc w:val="center"/>
              <w:rPr>
                <w:sz w:val="28"/>
                <w:szCs w:val="28"/>
              </w:rPr>
            </w:pPr>
            <w:r>
              <w:rPr>
                <w:rFonts w:hint="eastAsia"/>
                <w:sz w:val="28"/>
                <w:szCs w:val="28"/>
              </w:rPr>
              <w:t>成果有无密级</w:t>
            </w:r>
          </w:p>
        </w:tc>
        <w:tc>
          <w:tcPr>
            <w:tcW w:w="709" w:type="dxa"/>
            <w:vAlign w:val="center"/>
          </w:tcPr>
          <w:p>
            <w:pPr>
              <w:jc w:val="center"/>
              <w:rPr>
                <w:sz w:val="28"/>
                <w:szCs w:val="28"/>
              </w:rPr>
            </w:pPr>
            <w:r>
              <w:rPr>
                <w:sz w:val="28"/>
                <w:szCs w:val="28"/>
              </w:rPr>
              <w:t>( 0 )</w:t>
            </w:r>
          </w:p>
        </w:tc>
        <w:tc>
          <w:tcPr>
            <w:tcW w:w="1559" w:type="dxa"/>
            <w:vAlign w:val="center"/>
          </w:tcPr>
          <w:p>
            <w:pPr>
              <w:jc w:val="left"/>
              <w:rPr>
                <w:sz w:val="28"/>
                <w:szCs w:val="28"/>
              </w:rPr>
            </w:pPr>
            <w:r>
              <w:rPr>
                <w:sz w:val="28"/>
                <w:szCs w:val="28"/>
              </w:rPr>
              <w:t>0-</w:t>
            </w:r>
            <w:r>
              <w:rPr>
                <w:rFonts w:hint="eastAsia"/>
                <w:sz w:val="28"/>
                <w:szCs w:val="28"/>
              </w:rPr>
              <w:t>无</w:t>
            </w:r>
            <w:r>
              <w:rPr>
                <w:sz w:val="28"/>
                <w:szCs w:val="28"/>
              </w:rPr>
              <w:t xml:space="preserve">  1-</w:t>
            </w:r>
            <w:r>
              <w:rPr>
                <w:rFonts w:hint="eastAsia"/>
                <w:sz w:val="28"/>
                <w:szCs w:val="28"/>
              </w:rPr>
              <w:t>有</w:t>
            </w:r>
          </w:p>
        </w:tc>
        <w:tc>
          <w:tcPr>
            <w:tcW w:w="4162" w:type="dxa"/>
            <w:gridSpan w:val="6"/>
            <w:vAlign w:val="center"/>
          </w:tcPr>
          <w:p>
            <w:pPr>
              <w:rPr>
                <w:sz w:val="28"/>
                <w:szCs w:val="28"/>
              </w:rPr>
            </w:pPr>
            <w:r>
              <w:rPr>
                <w:rFonts w:hint="eastAsia"/>
                <w:sz w:val="28"/>
                <w:szCs w:val="28"/>
              </w:rPr>
              <w:t>注：</w:t>
            </w:r>
            <w:r>
              <w:rPr>
                <w:rFonts w:hint="eastAsia"/>
                <w:color w:val="000000"/>
                <w:sz w:val="28"/>
                <w:szCs w:val="28"/>
              </w:rPr>
              <w:t>学会只接受非涉密项目申请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802" w:type="dxa"/>
            <w:gridSpan w:val="3"/>
            <w:vAlign w:val="center"/>
          </w:tcPr>
          <w:p>
            <w:pPr>
              <w:rPr>
                <w:sz w:val="28"/>
                <w:szCs w:val="28"/>
              </w:rPr>
            </w:pPr>
            <w:r>
              <w:rPr>
                <w:rFonts w:hint="eastAsia"/>
                <w:sz w:val="28"/>
                <w:szCs w:val="28"/>
              </w:rPr>
              <w:t>成果</w:t>
            </w:r>
            <w:r>
              <w:rPr>
                <w:sz w:val="28"/>
                <w:szCs w:val="28"/>
              </w:rPr>
              <w:t>所属</w:t>
            </w:r>
            <w:r>
              <w:rPr>
                <w:rFonts w:hint="eastAsia"/>
                <w:sz w:val="28"/>
                <w:szCs w:val="28"/>
              </w:rPr>
              <w:t>专业领域</w:t>
            </w:r>
          </w:p>
        </w:tc>
        <w:tc>
          <w:tcPr>
            <w:tcW w:w="5721" w:type="dxa"/>
            <w:gridSpan w:val="7"/>
            <w:vAlign w:val="center"/>
          </w:tcPr>
          <w:p>
            <w:pPr>
              <w:rPr>
                <w:sz w:val="28"/>
                <w:szCs w:val="28"/>
              </w:rPr>
            </w:pPr>
            <w:r>
              <w:rPr>
                <w:sz w:val="28"/>
                <w:szCs w:val="28"/>
              </w:rPr>
              <w:t>人工智能、模式识别、智能算法应用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2093" w:type="dxa"/>
            <w:gridSpan w:val="2"/>
            <w:vAlign w:val="center"/>
          </w:tcPr>
          <w:p>
            <w:pPr>
              <w:jc w:val="center"/>
              <w:rPr>
                <w:sz w:val="28"/>
                <w:szCs w:val="28"/>
              </w:rPr>
            </w:pPr>
            <w:r>
              <w:rPr>
                <w:rFonts w:hint="eastAsia"/>
                <w:sz w:val="28"/>
                <w:szCs w:val="28"/>
              </w:rPr>
              <w:t>成果属性</w:t>
            </w:r>
          </w:p>
        </w:tc>
        <w:tc>
          <w:tcPr>
            <w:tcW w:w="6430" w:type="dxa"/>
            <w:gridSpan w:val="8"/>
            <w:vAlign w:val="center"/>
          </w:tcPr>
          <w:p>
            <w:pPr>
              <w:ind w:firstLine="560" w:firstLineChars="200"/>
              <w:rPr>
                <w:sz w:val="28"/>
                <w:szCs w:val="28"/>
              </w:rPr>
            </w:pPr>
            <w:r>
              <w:rPr>
                <w:rFonts w:hint="eastAsia"/>
                <w:sz w:val="28"/>
                <w:szCs w:val="28"/>
              </w:rPr>
              <w:t xml:space="preserve"> </w:t>
            </w:r>
            <w:r>
              <w:rPr>
                <w:rFonts w:hint="eastAsia" w:ascii="宋体" w:hAnsi="宋体"/>
                <w:sz w:val="28"/>
                <w:szCs w:val="28"/>
              </w:rPr>
              <w:t>□</w:t>
            </w:r>
            <w:r>
              <w:rPr>
                <w:rFonts w:hint="eastAsia"/>
                <w:sz w:val="28"/>
                <w:szCs w:val="28"/>
              </w:rPr>
              <w:t xml:space="preserve">自然科学 </w:t>
            </w:r>
            <w:r>
              <w:rPr>
                <w:sz w:val="28"/>
                <w:szCs w:val="28"/>
              </w:rPr>
              <w:t xml:space="preserve">   </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eq \o\ac(□,√)</w:instrText>
            </w:r>
            <w:r>
              <w:rPr>
                <w:rFonts w:ascii="宋体" w:hAnsi="宋体"/>
                <w:sz w:val="28"/>
                <w:szCs w:val="28"/>
              </w:rPr>
              <w:fldChar w:fldCharType="end"/>
            </w:r>
            <w:r>
              <w:rPr>
                <w:rFonts w:hint="eastAsia"/>
                <w:sz w:val="28"/>
                <w:szCs w:val="28"/>
              </w:rPr>
              <w:t xml:space="preserve">科技进步 </w:t>
            </w:r>
            <w:r>
              <w:rPr>
                <w:sz w:val="28"/>
                <w:szCs w:val="28"/>
              </w:rPr>
              <w:t xml:space="preserve">  </w:t>
            </w:r>
            <w:r>
              <w:rPr>
                <w:rFonts w:hint="eastAsia" w:ascii="宋体" w:hAnsi="宋体"/>
                <w:sz w:val="28"/>
                <w:szCs w:val="28"/>
              </w:rPr>
              <w:t>□</w:t>
            </w:r>
            <w:r>
              <w:rPr>
                <w:rFonts w:hint="eastAsia"/>
                <w:sz w:val="28"/>
                <w:szCs w:val="28"/>
              </w:rPr>
              <w:t>技术发明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3" w:type="dxa"/>
            <w:gridSpan w:val="10"/>
          </w:tcPr>
          <w:p>
            <w:pPr>
              <w:jc w:val="center"/>
              <w:rPr>
                <w:sz w:val="28"/>
                <w:szCs w:val="28"/>
              </w:rPr>
            </w:pPr>
            <w:r>
              <w:rPr>
                <w:rFonts w:hint="eastAsia"/>
                <w:sz w:val="28"/>
                <w:szCs w:val="28"/>
              </w:rPr>
              <w:t>内</w:t>
            </w:r>
            <w:r>
              <w:rPr>
                <w:sz w:val="28"/>
                <w:szCs w:val="28"/>
              </w:rPr>
              <w:t xml:space="preserve">      </w:t>
            </w:r>
            <w:r>
              <w:rPr>
                <w:rFonts w:hint="eastAsia"/>
                <w:sz w:val="28"/>
                <w:szCs w:val="28"/>
              </w:rPr>
              <w:t>容</w:t>
            </w:r>
            <w:r>
              <w:rPr>
                <w:sz w:val="28"/>
                <w:szCs w:val="28"/>
              </w:rPr>
              <w:t xml:space="preserve">      </w:t>
            </w:r>
            <w:r>
              <w:rPr>
                <w:rFonts w:hint="eastAsia"/>
                <w:sz w:val="28"/>
                <w:szCs w:val="28"/>
              </w:rPr>
              <w:t>简</w:t>
            </w:r>
            <w:r>
              <w:rPr>
                <w:sz w:val="28"/>
                <w:szCs w:val="28"/>
              </w:rPr>
              <w:t xml:space="preserve">      </w:t>
            </w:r>
            <w:r>
              <w:rPr>
                <w:rFonts w:hint="eastAsia"/>
                <w:sz w:val="28"/>
                <w:szCs w:val="28"/>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3" w:type="dxa"/>
            <w:gridSpan w:val="10"/>
            <w:vAlign w:val="center"/>
          </w:tcPr>
          <w:p>
            <w:pPr>
              <w:snapToGrid w:val="0"/>
              <w:spacing w:after="62" w:afterLines="20" w:line="360" w:lineRule="auto"/>
              <w:ind w:firstLine="560" w:firstLineChars="200"/>
              <w:rPr>
                <w:sz w:val="28"/>
                <w:szCs w:val="28"/>
              </w:rPr>
            </w:pPr>
            <w:r>
              <w:rPr>
                <w:rFonts w:hint="eastAsia"/>
                <w:sz w:val="28"/>
                <w:szCs w:val="28"/>
              </w:rPr>
              <w:t>课题来源于多项国家项目：包括国家自然基金重点、国家自然基金面上、国家重点研发计划专项、工信部工业强基专项、北京市自然基金面上等。</w:t>
            </w:r>
          </w:p>
          <w:p>
            <w:pPr>
              <w:snapToGrid w:val="0"/>
              <w:spacing w:after="62" w:afterLines="20" w:line="360" w:lineRule="auto"/>
              <w:rPr>
                <w:sz w:val="28"/>
                <w:szCs w:val="28"/>
              </w:rPr>
            </w:pPr>
            <w:r>
              <w:rPr>
                <w:rFonts w:hint="eastAsia"/>
                <w:sz w:val="28"/>
                <w:szCs w:val="28"/>
              </w:rPr>
              <w:t xml:space="preserve">    工业安全是国家安全的重要组成部分，状态感知是工业安全的基础。项目面向典型工业生产过程的安全状态感知的需求，系统构建了“感知—识别—诊断”的多传感器状态感知理论框架，取得了系列理论与技术突破，开发了相关的软硬件系统，一定程度上解决了大规模产业化应用技术难题。</w:t>
            </w:r>
          </w:p>
          <w:p>
            <w:pPr>
              <w:snapToGrid w:val="0"/>
              <w:spacing w:after="62" w:afterLines="20" w:line="360" w:lineRule="auto"/>
              <w:rPr>
                <w:sz w:val="28"/>
                <w:szCs w:val="28"/>
              </w:rPr>
            </w:pPr>
            <w:r>
              <w:rPr>
                <w:rFonts w:hint="eastAsia"/>
                <w:sz w:val="28"/>
                <w:szCs w:val="28"/>
              </w:rPr>
              <w:t xml:space="preserve">    感知方面：提出了漂移抑制方法和漂移补偿算法，</w:t>
            </w:r>
            <w:r>
              <w:rPr>
                <w:rFonts w:hint="eastAsia"/>
                <w:sz w:val="28"/>
                <w:szCs w:val="28"/>
                <w:lang w:val="en-US" w:eastAsia="zh-CN"/>
              </w:rPr>
              <w:t>某</w:t>
            </w:r>
            <w:r>
              <w:rPr>
                <w:rFonts w:hint="eastAsia"/>
                <w:sz w:val="28"/>
                <w:szCs w:val="28"/>
              </w:rPr>
              <w:t>两类样本分类的准确率从73.81%提高到了87.62%。针对温度、压力、振动等物理量，提出了新型光纤定位系统。识别方面：提出了攻击样本扩充方法，负样本与真实负样本之间的相似度提高了11.36%；提出了基于双种群遗传算法的神经网络超参数选择方法，分别在AUC、ACC和DR三个指标上取得了97%以上的结果，而传统算法在76%到96%之间；提出了SingleNet轻量级卷积网络，与最新的三个轻量级卷积网络平均性能相比，准确率提高了5.05%，迭代时长是原来的19.4%，模型大小为原来的22.2%。设备寿命预测方面：提出了基于CNN和LSTM-Attention的设备部件健康监测，相本成果提出的改进模型预测的均方根误差降低了2.68%。</w:t>
            </w:r>
          </w:p>
          <w:p>
            <w:pPr>
              <w:snapToGrid w:val="0"/>
              <w:spacing w:after="62" w:afterLines="20" w:line="360" w:lineRule="auto"/>
              <w:ind w:firstLine="560" w:firstLineChars="200"/>
              <w:rPr>
                <w:sz w:val="24"/>
              </w:rPr>
            </w:pPr>
            <w:r>
              <w:rPr>
                <w:rFonts w:hint="eastAsia"/>
                <w:sz w:val="28"/>
                <w:szCs w:val="28"/>
              </w:rPr>
              <w:t>项目组探索了工业安全生产领域的技术，在基础理论、关键技术和系统应用等方面取得了原创性成果，并将这些科研成果用于工业系统的安全生产产品中，这些产品已经实现了1.872亿元的产值。工业系统安全能够在一定程度上降低工业事故，减少工业停产时间，保障劳动者安全，从而帮助企业节约大量经费和减轻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523" w:type="dxa"/>
            <w:gridSpan w:val="10"/>
            <w:vAlign w:val="center"/>
          </w:tcPr>
          <w:p>
            <w:pPr>
              <w:jc w:val="center"/>
              <w:rPr>
                <w:sz w:val="28"/>
                <w:szCs w:val="28"/>
              </w:rPr>
            </w:pPr>
            <w:r>
              <w:rPr>
                <w:rFonts w:hint="eastAsia"/>
                <w:sz w:val="28"/>
                <w:szCs w:val="28"/>
              </w:rPr>
              <w:t>技</w:t>
            </w:r>
            <w:r>
              <w:rPr>
                <w:sz w:val="28"/>
                <w:szCs w:val="28"/>
              </w:rPr>
              <w:t xml:space="preserve">      </w:t>
            </w:r>
            <w:r>
              <w:rPr>
                <w:rFonts w:hint="eastAsia"/>
                <w:sz w:val="28"/>
                <w:szCs w:val="28"/>
              </w:rPr>
              <w:t>术</w:t>
            </w:r>
            <w:r>
              <w:rPr>
                <w:sz w:val="28"/>
                <w:szCs w:val="28"/>
              </w:rPr>
              <w:t xml:space="preserve">     </w:t>
            </w:r>
            <w:r>
              <w:rPr>
                <w:rFonts w:hint="eastAsia"/>
                <w:sz w:val="28"/>
                <w:szCs w:val="28"/>
              </w:rPr>
              <w:t>文</w:t>
            </w:r>
            <w:r>
              <w:rPr>
                <w:sz w:val="28"/>
                <w:szCs w:val="28"/>
              </w:rPr>
              <w:t xml:space="preserve">     </w:t>
            </w:r>
            <w:r>
              <w:rPr>
                <w:rFonts w:hint="eastAsia"/>
                <w:sz w:val="28"/>
                <w:szCs w:val="28"/>
              </w:rPr>
              <w:t>件</w:t>
            </w:r>
            <w:r>
              <w:rPr>
                <w:sz w:val="28"/>
                <w:szCs w:val="28"/>
              </w:rPr>
              <w:t xml:space="preserve">     </w:t>
            </w:r>
            <w:r>
              <w:rPr>
                <w:rFonts w:hint="eastAsia"/>
                <w:sz w:val="28"/>
                <w:szCs w:val="28"/>
              </w:rPr>
              <w:t>目</w:t>
            </w:r>
            <w:r>
              <w:rPr>
                <w:sz w:val="28"/>
                <w:szCs w:val="28"/>
              </w:rPr>
              <w:t xml:space="preserve">     </w:t>
            </w:r>
            <w:r>
              <w:rPr>
                <w:rFonts w:hint="eastAsia"/>
                <w:sz w:val="28"/>
                <w:szCs w:val="28"/>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523" w:type="dxa"/>
            <w:gridSpan w:val="10"/>
          </w:tcPr>
          <w:p>
            <w:pPr>
              <w:widowControl/>
              <w:rPr>
                <w:rFonts w:ascii="宋体" w:hAnsi="宋体" w:cs="宋体"/>
                <w:bCs/>
                <w:kern w:val="0"/>
                <w:szCs w:val="21"/>
              </w:rPr>
            </w:pPr>
          </w:p>
          <w:p>
            <w:pPr>
              <w:snapToGrid w:val="0"/>
              <w:spacing w:after="62" w:afterLines="20" w:line="360" w:lineRule="auto"/>
              <w:ind w:firstLine="560" w:firstLineChars="200"/>
              <w:rPr>
                <w:sz w:val="28"/>
                <w:szCs w:val="28"/>
              </w:rPr>
            </w:pPr>
            <w:r>
              <w:rPr>
                <w:sz w:val="28"/>
                <w:szCs w:val="28"/>
              </w:rPr>
              <w:t>1.</w:t>
            </w:r>
            <w:r>
              <w:rPr>
                <w:rFonts w:hint="eastAsia"/>
                <w:sz w:val="28"/>
                <w:szCs w:val="28"/>
              </w:rPr>
              <w:t>研制报告。</w:t>
            </w:r>
          </w:p>
          <w:p>
            <w:pPr>
              <w:snapToGrid w:val="0"/>
              <w:spacing w:after="62" w:afterLines="20" w:line="360" w:lineRule="auto"/>
              <w:ind w:firstLine="560" w:firstLineChars="200"/>
              <w:rPr>
                <w:sz w:val="28"/>
                <w:szCs w:val="28"/>
              </w:rPr>
            </w:pPr>
            <w:r>
              <w:rPr>
                <w:sz w:val="28"/>
                <w:szCs w:val="28"/>
              </w:rPr>
              <w:t>2.</w:t>
            </w:r>
            <w:r>
              <w:rPr>
                <w:rFonts w:hint="eastAsia"/>
                <w:sz w:val="28"/>
                <w:szCs w:val="28"/>
              </w:rPr>
              <w:t>技术报告。</w:t>
            </w:r>
            <w:bookmarkStart w:id="9" w:name="_GoBack"/>
            <w:bookmarkEnd w:id="9"/>
          </w:p>
          <w:p>
            <w:pPr>
              <w:snapToGrid w:val="0"/>
              <w:spacing w:after="62" w:afterLines="20" w:line="360" w:lineRule="auto"/>
              <w:ind w:firstLine="560" w:firstLineChars="200"/>
              <w:rPr>
                <w:sz w:val="28"/>
                <w:szCs w:val="28"/>
              </w:rPr>
            </w:pPr>
            <w:r>
              <w:rPr>
                <w:sz w:val="28"/>
                <w:szCs w:val="28"/>
              </w:rPr>
              <w:t>3.</w:t>
            </w:r>
            <w:r>
              <w:rPr>
                <w:rFonts w:hint="eastAsia"/>
                <w:sz w:val="28"/>
                <w:szCs w:val="28"/>
              </w:rPr>
              <w:t>测试报告。</w:t>
            </w:r>
          </w:p>
          <w:p>
            <w:pPr>
              <w:snapToGrid w:val="0"/>
              <w:spacing w:after="62" w:afterLines="20" w:line="360" w:lineRule="auto"/>
              <w:ind w:firstLine="560" w:firstLineChars="200"/>
              <w:rPr>
                <w:sz w:val="28"/>
                <w:szCs w:val="28"/>
              </w:rPr>
            </w:pPr>
            <w:r>
              <w:rPr>
                <w:sz w:val="28"/>
                <w:szCs w:val="28"/>
              </w:rPr>
              <w:t>4.</w:t>
            </w:r>
            <w:r>
              <w:rPr>
                <w:rFonts w:hint="eastAsia"/>
                <w:sz w:val="28"/>
                <w:szCs w:val="28"/>
              </w:rPr>
              <w:t>查新报告。</w:t>
            </w:r>
          </w:p>
          <w:p>
            <w:pPr>
              <w:snapToGrid w:val="0"/>
              <w:spacing w:after="62" w:afterLines="20" w:line="360" w:lineRule="auto"/>
              <w:ind w:firstLine="560" w:firstLineChars="200"/>
              <w:rPr>
                <w:sz w:val="28"/>
                <w:szCs w:val="28"/>
              </w:rPr>
            </w:pPr>
            <w:r>
              <w:rPr>
                <w:sz w:val="28"/>
                <w:szCs w:val="28"/>
              </w:rPr>
              <w:t>5.</w:t>
            </w:r>
            <w:r>
              <w:rPr>
                <w:rFonts w:hint="eastAsia"/>
                <w:sz w:val="28"/>
                <w:szCs w:val="28"/>
              </w:rPr>
              <w:t>应用报告。</w:t>
            </w:r>
          </w:p>
          <w:p>
            <w:pPr>
              <w:snapToGrid w:val="0"/>
              <w:spacing w:after="62" w:afterLines="20" w:line="360" w:lineRule="auto"/>
              <w:ind w:firstLine="560" w:firstLineChars="200"/>
              <w:rPr>
                <w:sz w:val="28"/>
                <w:szCs w:val="28"/>
              </w:rPr>
            </w:pPr>
            <w:r>
              <w:rPr>
                <w:sz w:val="28"/>
                <w:szCs w:val="28"/>
              </w:rPr>
              <w:t>6.</w:t>
            </w:r>
            <w:r>
              <w:rPr>
                <w:rFonts w:hint="eastAsia"/>
                <w:sz w:val="28"/>
                <w:szCs w:val="28"/>
              </w:rPr>
              <w:t>经济与社会效益分析报告。</w:t>
            </w:r>
          </w:p>
          <w:p>
            <w:pPr>
              <w:snapToGrid w:val="0"/>
              <w:spacing w:after="62" w:afterLines="20" w:line="360" w:lineRule="auto"/>
              <w:ind w:firstLine="560" w:firstLineChars="200"/>
              <w:rPr>
                <w:sz w:val="28"/>
                <w:szCs w:val="28"/>
              </w:rPr>
            </w:pPr>
            <w:r>
              <w:rPr>
                <w:sz w:val="28"/>
                <w:szCs w:val="28"/>
              </w:rPr>
              <w:t>7.</w:t>
            </w:r>
            <w:r>
              <w:rPr>
                <w:rFonts w:hint="eastAsia"/>
                <w:sz w:val="28"/>
                <w:szCs w:val="28"/>
              </w:rPr>
              <w:t>其他材料。</w:t>
            </w:r>
          </w:p>
          <w:p>
            <w:pPr>
              <w:snapToGrid w:val="0"/>
              <w:spacing w:after="62" w:afterLines="20" w:line="360" w:lineRule="auto"/>
              <w:ind w:firstLine="560" w:firstLineChars="200"/>
              <w:rPr>
                <w:sz w:val="28"/>
                <w:szCs w:val="28"/>
              </w:rPr>
            </w:pPr>
            <w:r>
              <w:rPr>
                <w:rFonts w:hint="eastAsia"/>
                <w:sz w:val="28"/>
                <w:szCs w:val="28"/>
              </w:rPr>
              <w:t>（</w:t>
            </w:r>
            <w:r>
              <w:rPr>
                <w:sz w:val="28"/>
                <w:szCs w:val="28"/>
              </w:rPr>
              <w:t>1</w:t>
            </w:r>
            <w:r>
              <w:rPr>
                <w:rFonts w:hint="eastAsia"/>
                <w:sz w:val="28"/>
                <w:szCs w:val="28"/>
              </w:rPr>
              <w:t>）授权发明专利</w:t>
            </w:r>
          </w:p>
          <w:tbl>
            <w:tblPr>
              <w:tblStyle w:val="6"/>
              <w:tblW w:w="816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1559"/>
              <w:gridCol w:w="963"/>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86" w:type="dxa"/>
                  <w:tcBorders>
                    <w:top w:val="single" w:color="000000"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授权项目名称</w:t>
                  </w:r>
                </w:p>
              </w:tc>
              <w:tc>
                <w:tcPr>
                  <w:tcW w:w="1559"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知识产权类别</w:t>
                  </w:r>
                </w:p>
              </w:tc>
              <w:tc>
                <w:tcPr>
                  <w:tcW w:w="963"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国别</w:t>
                  </w:r>
                </w:p>
              </w:tc>
              <w:tc>
                <w:tcPr>
                  <w:tcW w:w="1957"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授权号、</w:t>
                  </w:r>
                  <w:r>
                    <w:rPr>
                      <w:rFonts w:ascii="宋体" w:hAnsi="宋体" w:cs="宋体"/>
                      <w:bCs/>
                      <w:kern w:val="0"/>
                      <w:szCs w:val="21"/>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分布式光纤测温方法和系统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201810369953.3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堆垛“五距”检测的二值化方法、装置、设备和存储介质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201910422405.7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一种危险化学品堆垛监测方法和系统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201811078415.5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应用于危险化学品库房堆垛的图像处理方法</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201811608277.7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一种危化品仓储堆垛图片样本生成方法及系统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201910204031.1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基于分段直线拟合的危化品堆垛测距方法</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201910167046.5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一种危化品货物特征点匹配方法及系统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201910139321.2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危化品仓库中码垛的监控方法及电子设备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201910173747.X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拉曼光纤温度传感系统及其噪声补偿方法</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201710508077.3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危化品仓储障碍物监测方法、装置与系统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201710285412.8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仓储安全距离监测方法、装置及系统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201510222037.3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仓储堆垛货物定位方法与装置</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201510219165.2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危化品堆垛双目测距中特征点匹配方法、系统和设备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201910206199.6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工控数据攻击样本生成方法、系统、电子设备及存储介质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202010720078.6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工控网络负例样本数据生成方法、装置、服务器和介质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202010720049.X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一种用于光纤萨格纳克干涉仪相位调制的方法和装置</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201810178777.5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一种检测金属深孔微弯的探测器及其方法</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授权发明专利</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ascii="宋体" w:hAnsi="宋体" w:cs="宋体"/>
                      <w:bCs/>
                      <w:kern w:val="0"/>
                      <w:szCs w:val="21"/>
                    </w:rPr>
                  </w:pPr>
                  <w:r>
                    <w:rPr>
                      <w:rFonts w:hint="eastAsia" w:ascii="宋体" w:hAnsi="宋体" w:cs="宋体"/>
                      <w:bCs/>
                      <w:kern w:val="0"/>
                      <w:szCs w:val="21"/>
                    </w:rPr>
                    <w:t>202010172384.0</w:t>
                  </w:r>
                </w:p>
              </w:tc>
            </w:tr>
          </w:tbl>
          <w:p>
            <w:pPr>
              <w:widowControl/>
              <w:snapToGrid w:val="0"/>
              <w:spacing w:after="62" w:afterLines="20"/>
              <w:ind w:firstLine="420" w:firstLineChars="200"/>
              <w:rPr>
                <w:rFonts w:ascii="宋体" w:hAnsi="宋体" w:cs="宋体"/>
                <w:bCs/>
                <w:kern w:val="0"/>
                <w:szCs w:val="21"/>
              </w:rPr>
            </w:pPr>
          </w:p>
          <w:p>
            <w:pPr>
              <w:snapToGrid w:val="0"/>
              <w:spacing w:after="62" w:afterLines="20" w:line="360" w:lineRule="auto"/>
              <w:ind w:firstLine="560" w:firstLineChars="200"/>
              <w:rPr>
                <w:sz w:val="28"/>
                <w:szCs w:val="28"/>
              </w:rPr>
            </w:pPr>
            <w:r>
              <w:rPr>
                <w:rFonts w:hint="eastAsia"/>
                <w:sz w:val="28"/>
                <w:szCs w:val="28"/>
              </w:rPr>
              <w:t>（</w:t>
            </w:r>
            <w:r>
              <w:rPr>
                <w:sz w:val="28"/>
                <w:szCs w:val="28"/>
              </w:rPr>
              <w:t>2</w:t>
            </w:r>
            <w:r>
              <w:rPr>
                <w:rFonts w:hint="eastAsia"/>
                <w:sz w:val="28"/>
                <w:szCs w:val="28"/>
              </w:rPr>
              <w:t>）登记软件著作权</w:t>
            </w:r>
          </w:p>
          <w:tbl>
            <w:tblPr>
              <w:tblStyle w:val="6"/>
              <w:tblW w:w="816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1559"/>
              <w:gridCol w:w="963"/>
              <w:gridCol w:w="1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86" w:type="dxa"/>
                  <w:tcBorders>
                    <w:top w:val="single" w:color="000000"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授权项目名称</w:t>
                  </w:r>
                </w:p>
              </w:tc>
              <w:tc>
                <w:tcPr>
                  <w:tcW w:w="1559"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知识产权类别</w:t>
                  </w:r>
                </w:p>
              </w:tc>
              <w:tc>
                <w:tcPr>
                  <w:tcW w:w="963" w:type="dxa"/>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国别</w:t>
                  </w:r>
                </w:p>
              </w:tc>
              <w:tc>
                <w:tcPr>
                  <w:tcW w:w="1957" w:type="dxa"/>
                  <w:tcBorders>
                    <w:top w:val="single" w:color="000000"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授权号、</w:t>
                  </w:r>
                  <w:r>
                    <w:rPr>
                      <w:rFonts w:ascii="宋体" w:hAnsi="宋体" w:cs="宋体"/>
                      <w:bCs/>
                      <w:kern w:val="0"/>
                      <w:szCs w:val="21"/>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危化品仓储管理系统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2020SR0812830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双目视觉的危险化学品库内堆垛测距软件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2020SR0812827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智能危化品安防监控系统</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2020SR0810729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工业控制系统异常入侵检测软件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2021SR1124222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“深度裁剪”------神经网络剪枝软件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2021SR2024057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工业控制系统底层数据安全检测软件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2021SR1470448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686"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家庭服务机器人工具自动识别</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计算机软件著作权</w:t>
                  </w: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中国</w:t>
                  </w:r>
                </w:p>
              </w:tc>
              <w:tc>
                <w:tcPr>
                  <w:tcW w:w="195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76" w:lineRule="auto"/>
                    <w:rPr>
                      <w:rFonts w:ascii="宋体" w:hAnsi="宋体" w:cs="宋体"/>
                      <w:bCs/>
                      <w:kern w:val="0"/>
                      <w:szCs w:val="21"/>
                    </w:rPr>
                  </w:pPr>
                  <w:r>
                    <w:rPr>
                      <w:rFonts w:hint="eastAsia" w:ascii="宋体" w:hAnsi="宋体" w:cs="宋体"/>
                      <w:bCs/>
                      <w:kern w:val="0"/>
                      <w:szCs w:val="21"/>
                    </w:rPr>
                    <w:t>2021SR1046286</w:t>
                  </w:r>
                </w:p>
              </w:tc>
            </w:tr>
          </w:tbl>
          <w:p>
            <w:pPr>
              <w:widowControl/>
              <w:snapToGrid w:val="0"/>
              <w:spacing w:after="62" w:afterLines="20"/>
              <w:ind w:firstLine="420" w:firstLineChars="200"/>
              <w:rPr>
                <w:rFonts w:ascii="宋体" w:hAnsi="宋体" w:cs="宋体"/>
                <w:bCs/>
                <w:kern w:val="0"/>
                <w:szCs w:val="21"/>
              </w:rPr>
            </w:pPr>
          </w:p>
          <w:p>
            <w:pPr>
              <w:snapToGrid w:val="0"/>
              <w:spacing w:after="62" w:afterLines="20" w:line="360" w:lineRule="auto"/>
              <w:ind w:firstLine="560" w:firstLineChars="200"/>
              <w:rPr>
                <w:sz w:val="28"/>
                <w:szCs w:val="28"/>
              </w:rPr>
            </w:pPr>
            <w:r>
              <w:rPr>
                <w:rFonts w:hint="eastAsia"/>
                <w:sz w:val="28"/>
                <w:szCs w:val="28"/>
              </w:rPr>
              <w:t>（</w:t>
            </w:r>
            <w:r>
              <w:rPr>
                <w:sz w:val="28"/>
                <w:szCs w:val="28"/>
              </w:rPr>
              <w:t>3</w:t>
            </w:r>
            <w:r>
              <w:rPr>
                <w:rFonts w:hint="eastAsia"/>
                <w:sz w:val="28"/>
                <w:szCs w:val="28"/>
              </w:rPr>
              <w:t>）发表代表性论文</w:t>
            </w:r>
          </w:p>
          <w:tbl>
            <w:tblPr>
              <w:tblStyle w:val="6"/>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94"/>
              <w:gridCol w:w="184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题目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刊物/会议名称</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1" w:name="OLE_LINK19"/>
                  <w:r>
                    <w:rPr>
                      <w:bCs/>
                      <w:kern w:val="0"/>
                      <w:szCs w:val="21"/>
                    </w:rPr>
                    <w:t>A Double-ended Raman Temperature Measurement Method for Hazardous Chemicals Warehouse</w:t>
                  </w:r>
                  <w:bookmarkEnd w:id="1"/>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Optik - International Journal for Light and Electron Optics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2" w:name="OLE_LINK20"/>
                  <w:r>
                    <w:rPr>
                      <w:bCs/>
                      <w:kern w:val="0"/>
                      <w:szCs w:val="21"/>
                    </w:rPr>
                    <w:t>Improved RBF Network Intrusion Detection Model Based on Edge Computing with Multi-algorithm Fusion</w:t>
                  </w:r>
                  <w:bookmarkEnd w:id="2"/>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INTERNATIONAL JOURNAL OF COMPUTERS COMMUNICATIONS &amp; CONTROL</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3" w:name="OLE_LINK21"/>
                  <w:r>
                    <w:rPr>
                      <w:bCs/>
                      <w:kern w:val="0"/>
                      <w:szCs w:val="21"/>
                    </w:rPr>
                    <w:t>Research on bidirectional matching algorithm of variable threshold SIFT based on DBSCAN</w:t>
                  </w:r>
                  <w:bookmarkEnd w:id="3"/>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Journal of Chemical Engineering of Japan</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4" w:name="OLE_LINK36"/>
                  <w:r>
                    <w:rPr>
                      <w:bCs/>
                      <w:kern w:val="0"/>
                      <w:szCs w:val="21"/>
                    </w:rPr>
                    <w:t>Feature Sequencing Method of Industrial Control Data Set Based on Multidimensional Evaluation Parameters</w:t>
                  </w:r>
                  <w:bookmarkEnd w:id="4"/>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Computational Intelligence and Neuroscience,</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5</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Few-shot learning for skin lesion image classification</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.Multimedia Tools and Applications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6</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5" w:name="OLE_LINK38"/>
                  <w:r>
                    <w:rPr>
                      <w:bCs/>
                      <w:kern w:val="0"/>
                      <w:szCs w:val="21"/>
                    </w:rPr>
                    <w:t>Industrial Intrusion Detection Classifier Pruning via  Hybrid-order Difference of Weights Based on Poisson Distribution</w:t>
                  </w:r>
                  <w:bookmarkEnd w:id="5"/>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Studies in Informatics and Control</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7</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SingleNet: A Lightweight Convolutional Neural Network for Safety Detection of an Industrial Control System</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.Mobile Information Systems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8</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 Prediction Method for the RUL of Equipment for Missing Data</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Complexity</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9</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 RUL Prediction Method of Small Sample Equipment Based on DCNN-BiLSTM and Domain Adaptation</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Mathematics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10</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Multi-scale memory-enhanced method for predicting the remaining useful life of aircraft engines</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Neural Computing and Applications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 xml:space="preserve">Study of heat transfer characteristics in PCFG fabrication technology using heat method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Chinese Optics Letters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Wavelength and sensitivity tunable long period gratings fabricated in fluid-cladding microfibers</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Chinese Physics B</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Theoretical model and spectrum characteristics of superimposed photonic crystal fiber grating</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ACTA PHYSICA SINICA</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Broadband tunable Raman soliton self-frequency shift to mid-infrared band in a highly birefringent microstructure fiber</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Chinese Physics B</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15</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Temperature and Refractive Index Sensing Properties Based on Combined Sensor for Few Mode Fiber</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Spectroscopy and Spectral Analysis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16</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Supercontinuum Generation in Tapered Microstructure Fibers with Different Taper Length by Using Femtosecond Laser</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SPECTROSCOPY AND SPECTRAL ANALYSIS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17</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Experimental study of supercontinuum generation in Yb3+-doped microstructure fiber pumped by femtosecond pulses</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Acta Phys. Sin</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18</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Tunable Supercontinuum Generated in a Yb3+-Doped Microstructure Fiber Pumped by Ti:Sapphire Femtosecond Laser</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Chinese Physics Letters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19</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Novel Fiber Optic Current Transformer with New Phase Modulation Method</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PHOTONIC SENSORS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20</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 Suppression Method of Concentration Background Noise by Transductive Transfer Learning for a Metal Oxide Semiconductor-Based Electronic Nose</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SENSORS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 multi-task learning framework for gas detection and concentration estimation</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Neurocomputing</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Mixed H2/H∞-Based Fusion Estimation for Energy-Limited Multi-Sensors in Wearable Body Networks</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Sensors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bookmarkStart w:id="6" w:name="OLE_LINK22"/>
                  <w:r>
                    <w:rPr>
                      <w:bCs/>
                      <w:kern w:val="0"/>
                      <w:szCs w:val="21"/>
                    </w:rPr>
                    <w:t>Research on Corners Detection of Hazardous Chemicals Stackings and Distance Measurement Algorithm Based on Piecewise Straight-Line Fitting</w:t>
                  </w:r>
                  <w:bookmarkEnd w:id="6"/>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Journal of Computers (Taiwan)</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Attack Sample Generation Algorithm Based on Dual Discriminant Model in Industrial Control System</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Journal of Physics: Conference Series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25</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Attack sample generation algorithm based on data association group by GAN in industrial control dataset</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Journal of Computer Communications</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26</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Research on Improving Canny Edge Detection Algorithm  in the Binocular Visual Recognition for Hazardous  Chemical Warehouse</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Journal of Computers (Taiwan)</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27</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一种基于MSDCNN-LSTM的设备RUL预测方法</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西北工业大学学报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28</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基于调制器中置结构的光纤陀螺设计与分析</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光学学报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29</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基于无源相位调制器的光纤电流互感器设计</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光学学报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30</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纳米膜修饰长周期光纤光栅生物传感特性研究</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光学学报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31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基于Vernier效应的法布里-珀罗传感器增敏方法</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光学学报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rPr>
                      <w:bCs/>
                      <w:kern w:val="0"/>
                      <w:szCs w:val="21"/>
                    </w:rPr>
                  </w:pPr>
                  <w:r>
                    <w:rPr>
                      <w:bCs/>
                      <w:kern w:val="0"/>
                      <w:szCs w:val="21"/>
                    </w:rPr>
                    <w:t>32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非对称性对光子晶体光纤偏振相关滤波特性的影响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光子学报</w:t>
                  </w:r>
                </w:p>
              </w:tc>
              <w:tc>
                <w:tcPr>
                  <w:tcW w:w="113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bCs/>
                      <w:kern w:val="0"/>
                      <w:szCs w:val="21"/>
                    </w:rPr>
                  </w:pPr>
                  <w:r>
                    <w:rPr>
                      <w:bCs/>
                      <w:kern w:val="0"/>
                      <w:szCs w:val="21"/>
                    </w:rPr>
                    <w:t>2018</w:t>
                  </w:r>
                </w:p>
              </w:tc>
            </w:tr>
          </w:tbl>
          <w:p>
            <w:pPr>
              <w:widowControl/>
              <w:snapToGrid w:val="0"/>
              <w:spacing w:after="62" w:afterLines="20"/>
              <w:ind w:firstLine="420" w:firstLineChars="200"/>
              <w:rPr>
                <w:bCs/>
                <w:kern w:val="0"/>
                <w:szCs w:val="21"/>
              </w:rPr>
            </w:pPr>
          </w:p>
          <w:p>
            <w:pPr>
              <w:snapToGrid w:val="0"/>
              <w:spacing w:after="62" w:afterLines="20" w:line="360" w:lineRule="auto"/>
              <w:ind w:firstLine="560" w:firstLineChars="200"/>
              <w:rPr>
                <w:sz w:val="28"/>
                <w:szCs w:val="28"/>
              </w:rPr>
            </w:pPr>
            <w:r>
              <w:rPr>
                <w:rFonts w:hint="eastAsia"/>
                <w:sz w:val="28"/>
                <w:szCs w:val="28"/>
              </w:rPr>
              <w:t>（</w:t>
            </w:r>
            <w:r>
              <w:rPr>
                <w:sz w:val="28"/>
                <w:szCs w:val="28"/>
              </w:rPr>
              <w:t>4</w:t>
            </w:r>
            <w:r>
              <w:rPr>
                <w:rFonts w:hint="eastAsia"/>
                <w:sz w:val="28"/>
                <w:szCs w:val="28"/>
              </w:rPr>
              <w:t>）获奖证明文件</w:t>
            </w:r>
          </w:p>
          <w:tbl>
            <w:tblPr>
              <w:tblStyle w:val="6"/>
              <w:tblW w:w="77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671"/>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序号</w:t>
                  </w:r>
                </w:p>
              </w:tc>
              <w:tc>
                <w:tcPr>
                  <w:tcW w:w="36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获奖名称及奖项</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授予单位</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1</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“工业大数据中负样本生成与入侵监测算法研究”第六届全国青年人工智能创新创业大会创新组二等奖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2</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“基于深度学习的危化品货物分类算法研究”第五届全国青年人工智能创新创业大会创新组二等奖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3</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“基于生成对抗网络的危化品仓储图片样本生成算法研究”第五届全国青年人工智能创新创业大会创新组三等奖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4</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“基于双目视觉的危化品库内安全距离监测系统”中国人工智能学会2018年度优秀青年科技成果奖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5</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“基于脑电波的专注度训练机器人的设计与开发”“合创杯”第二届全国青年人工智能创新创业大会优秀奖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6</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“青少年机器人实践培训课程体系及软硬件设计与开发”“合创杯”第二届全国青年人工智能创新创业大会优秀奖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7</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“危化品仓储三维网络监控设备”首届全国青年人工智能创新创业大会一等奖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8</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“基于物联网的农业大棚无线数据采集与远程控制系统”首届全国青年人工智能创新创业大会一等奖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9</w:t>
                  </w:r>
                </w:p>
              </w:tc>
              <w:tc>
                <w:tcPr>
                  <w:tcW w:w="3671"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“无线蔬菜大棚多参数监控系统”二〇一五中国智能产业创新创业优秀项目优秀奖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中国人工智能学会</w:t>
                  </w:r>
                </w:p>
                <w:p>
                  <w:pPr>
                    <w:spacing w:line="240" w:lineRule="atLeast"/>
                    <w:jc w:val="left"/>
                    <w:rPr>
                      <w:rFonts w:ascii="宋体"/>
                      <w:szCs w:val="21"/>
                    </w:rPr>
                  </w:pPr>
                  <w:r>
                    <w:rPr>
                      <w:rFonts w:hint="eastAsia" w:ascii="宋体"/>
                      <w:szCs w:val="21"/>
                    </w:rPr>
                    <w:t>全国智能机器人创新联盟</w:t>
                  </w:r>
                </w:p>
                <w:p>
                  <w:pPr>
                    <w:spacing w:line="240" w:lineRule="atLeast"/>
                    <w:jc w:val="left"/>
                    <w:rPr>
                      <w:rFonts w:ascii="宋体"/>
                      <w:szCs w:val="21"/>
                    </w:rPr>
                  </w:pPr>
                  <w:r>
                    <w:rPr>
                      <w:rFonts w:hint="eastAsia" w:ascii="宋体"/>
                      <w:szCs w:val="21"/>
                    </w:rPr>
                    <w:t>国家信息通信国际创新园管委会</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宋体"/>
                      <w:szCs w:val="21"/>
                    </w:rPr>
                  </w:pPr>
                  <w:r>
                    <w:rPr>
                      <w:rFonts w:hint="eastAsia" w:ascii="宋体"/>
                      <w:szCs w:val="21"/>
                    </w:rPr>
                    <w:t>2015</w:t>
                  </w:r>
                </w:p>
              </w:tc>
            </w:tr>
          </w:tbl>
          <w:p>
            <w:pPr>
              <w:widowControl/>
              <w:snapToGrid w:val="0"/>
              <w:spacing w:after="62" w:afterLines="20"/>
              <w:ind w:firstLine="420" w:firstLineChars="200"/>
              <w:rPr>
                <w:rFonts w:ascii="宋体" w:hAnsi="宋体" w:cs="宋体"/>
                <w:bCs/>
                <w:kern w:val="0"/>
                <w:szCs w:val="21"/>
              </w:rPr>
            </w:pPr>
          </w:p>
          <w:p>
            <w:pPr>
              <w:snapToGrid w:val="0"/>
              <w:spacing w:after="62" w:afterLines="20" w:line="360" w:lineRule="auto"/>
              <w:ind w:firstLine="560" w:firstLineChars="200"/>
              <w:rPr>
                <w:sz w:val="28"/>
                <w:szCs w:val="28"/>
              </w:rPr>
            </w:pPr>
            <w:r>
              <w:rPr>
                <w:rFonts w:hint="eastAsia"/>
                <w:sz w:val="28"/>
                <w:szCs w:val="28"/>
              </w:rPr>
              <w:t>（</w:t>
            </w:r>
            <w:r>
              <w:rPr>
                <w:sz w:val="28"/>
                <w:szCs w:val="28"/>
              </w:rPr>
              <w:t>5</w:t>
            </w:r>
            <w:r>
              <w:rPr>
                <w:rFonts w:hint="eastAsia"/>
                <w:sz w:val="28"/>
                <w:szCs w:val="28"/>
              </w:rPr>
              <w:t>）应用证明</w:t>
            </w:r>
          </w:p>
          <w:tbl>
            <w:tblPr>
              <w:tblStyle w:val="6"/>
              <w:tblW w:w="77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5225"/>
              <w:gridCol w:w="99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39"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kern w:val="0"/>
                      <w:szCs w:val="21"/>
                    </w:rPr>
                  </w:pPr>
                  <w:r>
                    <w:rPr>
                      <w:rFonts w:hint="eastAsia" w:ascii="宋体" w:hAnsi="宋体" w:cs="宋体"/>
                      <w:bCs/>
                      <w:kern w:val="0"/>
                      <w:szCs w:val="21"/>
                    </w:rPr>
                    <w:t>序号</w:t>
                  </w:r>
                </w:p>
              </w:tc>
              <w:tc>
                <w:tcPr>
                  <w:tcW w:w="522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kern w:val="0"/>
                      <w:szCs w:val="21"/>
                    </w:rPr>
                  </w:pPr>
                  <w:r>
                    <w:rPr>
                      <w:rFonts w:hint="eastAsia" w:ascii="宋体" w:hAnsi="宋体" w:cs="宋体"/>
                      <w:bCs/>
                      <w:kern w:val="0"/>
                      <w:szCs w:val="21"/>
                    </w:rPr>
                    <w:t>描述</w:t>
                  </w:r>
                </w:p>
              </w:tc>
              <w:tc>
                <w:tcPr>
                  <w:tcW w:w="992"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kern w:val="0"/>
                      <w:szCs w:val="21"/>
                    </w:rPr>
                  </w:pPr>
                  <w:r>
                    <w:rPr>
                      <w:rFonts w:hint="eastAsia" w:ascii="宋体" w:hAnsi="宋体" w:cs="宋体"/>
                      <w:bCs/>
                      <w:kern w:val="0"/>
                      <w:szCs w:val="21"/>
                    </w:rPr>
                    <w:t>出具单位</w:t>
                  </w:r>
                </w:p>
              </w:tc>
              <w:tc>
                <w:tcPr>
                  <w:tcW w:w="85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Cs/>
                      <w:kern w:val="0"/>
                      <w:szCs w:val="21"/>
                    </w:rPr>
                  </w:pPr>
                  <w:r>
                    <w:rPr>
                      <w:rFonts w:hint="eastAsia" w:ascii="宋体" w:hAnsi="宋体" w:cs="宋体"/>
                      <w:bCs/>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1</w:t>
                  </w:r>
                </w:p>
              </w:tc>
              <w:tc>
                <w:tcPr>
                  <w:tcW w:w="522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016</w:t>
                  </w:r>
                  <w:r>
                    <w:rPr>
                      <w:rFonts w:hint="eastAsia" w:ascii="宋体" w:hAnsi="宋体" w:cs="宋体"/>
                      <w:bCs/>
                      <w:kern w:val="0"/>
                      <w:szCs w:val="21"/>
                    </w:rPr>
                    <w:t>年起，公司将“工业安全状态智能感知关键技术及应用”成果中的</w:t>
                  </w:r>
                  <w:r>
                    <w:rPr>
                      <w:rFonts w:ascii="宋体" w:hAnsi="宋体" w:cs="宋体"/>
                      <w:bCs/>
                      <w:kern w:val="0"/>
                      <w:szCs w:val="21"/>
                    </w:rPr>
                    <w:t>传感器漂移补偿算法</w:t>
                  </w:r>
                  <w:r>
                    <w:rPr>
                      <w:rFonts w:hint="eastAsia" w:ascii="宋体" w:hAnsi="宋体" w:cs="宋体"/>
                      <w:bCs/>
                      <w:kern w:val="0"/>
                      <w:szCs w:val="21"/>
                    </w:rPr>
                    <w:t>、DPSK调制与扩频技术、特征关联算法和</w:t>
                  </w:r>
                  <w:r>
                    <w:rPr>
                      <w:rFonts w:ascii="宋体" w:hAnsi="宋体" w:cs="宋体"/>
                      <w:bCs/>
                      <w:kern w:val="0"/>
                      <w:szCs w:val="21"/>
                    </w:rPr>
                    <w:t>轻量级卷积网络</w:t>
                  </w:r>
                  <w:r>
                    <w:rPr>
                      <w:rFonts w:hint="eastAsia" w:ascii="宋体" w:hAnsi="宋体" w:cs="宋体"/>
                      <w:bCs/>
                      <w:kern w:val="0"/>
                      <w:szCs w:val="21"/>
                    </w:rPr>
                    <w:t>技术等应用在分布式光纤智能感知与分析设备。相关技术应用的产品及系统广泛应用于电力、石化、建筑、铁路、船舶、飞机等行业及领域。累计实现销售收入</w:t>
                  </w:r>
                  <w:r>
                    <w:rPr>
                      <w:rFonts w:ascii="宋体" w:hAnsi="宋体" w:cs="宋体"/>
                      <w:bCs/>
                      <w:kern w:val="0"/>
                      <w:szCs w:val="21"/>
                    </w:rPr>
                    <w:t>4200</w:t>
                  </w:r>
                  <w:r>
                    <w:rPr>
                      <w:rFonts w:hint="eastAsia" w:ascii="宋体" w:hAnsi="宋体" w:cs="宋体"/>
                      <w:bCs/>
                      <w:kern w:val="0"/>
                      <w:szCs w:val="21"/>
                    </w:rPr>
                    <w:t>万元，产生了显著的经济效益和社会效益。</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四川拜安科技有限公司</w:t>
                  </w:r>
                </w:p>
              </w:tc>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022.7.29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2</w:t>
                  </w:r>
                </w:p>
              </w:tc>
              <w:tc>
                <w:tcPr>
                  <w:tcW w:w="52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Cs w:val="21"/>
                    </w:rPr>
                  </w:pPr>
                  <w:bookmarkStart w:id="7" w:name="_Hlk111194321"/>
                  <w:r>
                    <w:rPr>
                      <w:rFonts w:hint="eastAsia" w:ascii="宋体" w:hAnsi="宋体" w:cs="宋体"/>
                      <w:bCs/>
                      <w:kern w:val="0"/>
                      <w:szCs w:val="21"/>
                    </w:rPr>
                    <w:t>北京钢铁侠科技有限公司重视科技在企业发展中的关键作用，2</w:t>
                  </w:r>
                  <w:r>
                    <w:rPr>
                      <w:rFonts w:ascii="宋体" w:hAnsi="宋体" w:cs="宋体"/>
                      <w:bCs/>
                      <w:kern w:val="0"/>
                      <w:szCs w:val="21"/>
                    </w:rPr>
                    <w:t>016</w:t>
                  </w:r>
                  <w:r>
                    <w:rPr>
                      <w:rFonts w:hint="eastAsia" w:ascii="宋体" w:hAnsi="宋体" w:cs="宋体"/>
                      <w:bCs/>
                      <w:kern w:val="0"/>
                      <w:szCs w:val="21"/>
                    </w:rPr>
                    <w:t>年起，将“工业安全状态智能感知关键技术及应用”成果中的深度相机距离感知中关键点配准技术、安全状态</w:t>
                  </w:r>
                  <w:r>
                    <w:rPr>
                      <w:rFonts w:ascii="宋体" w:hAnsi="宋体" w:cs="宋体"/>
                      <w:bCs/>
                      <w:kern w:val="0"/>
                      <w:szCs w:val="21"/>
                    </w:rPr>
                    <w:t>识别算法</w:t>
                  </w:r>
                  <w:r>
                    <w:rPr>
                      <w:rFonts w:hint="eastAsia" w:ascii="宋体" w:hAnsi="宋体" w:cs="宋体"/>
                      <w:bCs/>
                      <w:kern w:val="0"/>
                      <w:szCs w:val="21"/>
                    </w:rPr>
                    <w:t xml:space="preserve">等技术，应用在机器人相关识别和安全状态感知中，成功解决了机器人视觉距离测量、周边环境识别等。该技术应用于我公司开发的各类型机器人中,产品及系统广泛应用于教育及行业应用。累积销售 </w:t>
                  </w:r>
                  <w:r>
                    <w:rPr>
                      <w:rFonts w:ascii="宋体" w:hAnsi="宋体" w:cs="宋体"/>
                      <w:bCs/>
                      <w:kern w:val="0"/>
                      <w:szCs w:val="21"/>
                    </w:rPr>
                    <w:t>1000</w:t>
                  </w:r>
                  <w:r>
                    <w:rPr>
                      <w:rFonts w:hint="eastAsia" w:ascii="宋体" w:hAnsi="宋体" w:cs="宋体"/>
                      <w:bCs/>
                      <w:kern w:val="0"/>
                      <w:szCs w:val="21"/>
                    </w:rPr>
                    <w:t>台(套)，累计实现销售收入</w:t>
                  </w:r>
                  <w:r>
                    <w:rPr>
                      <w:rFonts w:ascii="宋体" w:hAnsi="宋体" w:cs="宋体"/>
                      <w:bCs/>
                      <w:kern w:val="0"/>
                      <w:szCs w:val="21"/>
                    </w:rPr>
                    <w:t>6000</w:t>
                  </w:r>
                  <w:r>
                    <w:rPr>
                      <w:rFonts w:hint="eastAsia" w:ascii="宋体" w:hAnsi="宋体" w:cs="宋体"/>
                      <w:bCs/>
                      <w:kern w:val="0"/>
                      <w:szCs w:val="21"/>
                    </w:rPr>
                    <w:t>万元，产生了显著的经济效益和社会效益。</w:t>
                  </w:r>
                </w:p>
                <w:bookmarkEnd w:id="7"/>
                <w:p>
                  <w:pPr>
                    <w:widowControl/>
                    <w:spacing w:line="240" w:lineRule="atLeast"/>
                    <w:rPr>
                      <w:rFonts w:ascii="宋体" w:hAnsi="宋体" w:cs="宋体"/>
                      <w:bCs/>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北京钢铁侠科技有限公司</w:t>
                  </w:r>
                </w:p>
              </w:tc>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022.8.12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3</w:t>
                  </w:r>
                </w:p>
              </w:tc>
              <w:tc>
                <w:tcPr>
                  <w:tcW w:w="52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Cs w:val="21"/>
                    </w:rPr>
                  </w:pPr>
                  <w:r>
                    <w:rPr>
                      <w:rFonts w:ascii="宋体" w:hAnsi="宋体" w:cs="宋体"/>
                      <w:bCs/>
                      <w:kern w:val="0"/>
                      <w:szCs w:val="21"/>
                    </w:rPr>
                    <w:t>广州高新兴机器人有限公司</w:t>
                  </w:r>
                  <w:r>
                    <w:rPr>
                      <w:rFonts w:hint="eastAsia" w:ascii="宋体" w:hAnsi="宋体" w:cs="宋体"/>
                      <w:bCs/>
                      <w:kern w:val="0"/>
                      <w:szCs w:val="21"/>
                    </w:rPr>
                    <w:t>重视科技在企业发展中的关键作用，2</w:t>
                  </w:r>
                  <w:r>
                    <w:rPr>
                      <w:rFonts w:ascii="宋体" w:hAnsi="宋体" w:cs="宋体"/>
                      <w:bCs/>
                      <w:kern w:val="0"/>
                      <w:szCs w:val="21"/>
                    </w:rPr>
                    <w:t>019</w:t>
                  </w:r>
                  <w:r>
                    <w:rPr>
                      <w:rFonts w:hint="eastAsia" w:ascii="宋体" w:hAnsi="宋体" w:cs="宋体"/>
                      <w:bCs/>
                      <w:kern w:val="0"/>
                      <w:szCs w:val="21"/>
                    </w:rPr>
                    <w:t>年起，将“工业安全状态智能感知关键技术及应用”成果中的深度相机距离感知中关键点配准技术、复杂动态环境下实时高精度目标检测跟踪技术、工业</w:t>
                  </w:r>
                  <w:r>
                    <w:rPr>
                      <w:rFonts w:ascii="宋体" w:hAnsi="宋体" w:cs="宋体"/>
                      <w:bCs/>
                      <w:kern w:val="0"/>
                      <w:szCs w:val="21"/>
                    </w:rPr>
                    <w:t>设备健康检测的特征提取</w:t>
                  </w:r>
                  <w:r>
                    <w:rPr>
                      <w:rFonts w:hint="eastAsia" w:ascii="宋体" w:hAnsi="宋体" w:cs="宋体"/>
                      <w:bCs/>
                      <w:kern w:val="0"/>
                      <w:szCs w:val="21"/>
                    </w:rPr>
                    <w:t>与安全状态</w:t>
                  </w:r>
                  <w:r>
                    <w:rPr>
                      <w:rFonts w:ascii="宋体" w:hAnsi="宋体" w:cs="宋体"/>
                      <w:bCs/>
                      <w:kern w:val="0"/>
                      <w:szCs w:val="21"/>
                    </w:rPr>
                    <w:t>识别</w:t>
                  </w:r>
                  <w:r>
                    <w:rPr>
                      <w:rFonts w:hint="eastAsia" w:ascii="宋体" w:hAnsi="宋体" w:cs="宋体"/>
                      <w:bCs/>
                      <w:kern w:val="0"/>
                      <w:szCs w:val="21"/>
                    </w:rPr>
                    <w:t>等应用在巡逻机器人相关识别中，成功解决了机器人视觉距离、周边环境识别等技术问题，成功应用于我公司开发的工业巡检机器人、巡逻机器人等产品系统。累积销售</w:t>
                  </w:r>
                  <w:r>
                    <w:rPr>
                      <w:rFonts w:ascii="宋体" w:hAnsi="宋体" w:cs="宋体"/>
                      <w:bCs/>
                      <w:kern w:val="0"/>
                      <w:szCs w:val="21"/>
                    </w:rPr>
                    <w:t>550</w:t>
                  </w:r>
                  <w:r>
                    <w:rPr>
                      <w:rFonts w:hint="eastAsia" w:ascii="宋体" w:hAnsi="宋体" w:cs="宋体"/>
                      <w:bCs/>
                      <w:kern w:val="0"/>
                      <w:szCs w:val="21"/>
                    </w:rPr>
                    <w:t xml:space="preserve">台(套)，累计实现销售收入 </w:t>
                  </w:r>
                  <w:r>
                    <w:rPr>
                      <w:rFonts w:ascii="宋体" w:hAnsi="宋体" w:cs="宋体"/>
                      <w:bCs/>
                      <w:kern w:val="0"/>
                      <w:szCs w:val="21"/>
                    </w:rPr>
                    <w:t>8520</w:t>
                  </w:r>
                  <w:r>
                    <w:rPr>
                      <w:rFonts w:hint="eastAsia" w:ascii="宋体" w:hAnsi="宋体" w:cs="宋体"/>
                      <w:bCs/>
                      <w:kern w:val="0"/>
                      <w:szCs w:val="21"/>
                    </w:rPr>
                    <w:t>万元，产生了显著的经济效益和社会效益。</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ascii="宋体" w:hAnsi="宋体" w:cs="宋体"/>
                      <w:bCs/>
                      <w:kern w:val="0"/>
                      <w:szCs w:val="21"/>
                    </w:rPr>
                    <w:t>广州高新兴机器人有限公司</w:t>
                  </w:r>
                </w:p>
              </w:tc>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022.7.30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6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4</w:t>
                  </w:r>
                </w:p>
              </w:tc>
              <w:tc>
                <w:tcPr>
                  <w:tcW w:w="52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Cs/>
                      <w:kern w:val="0"/>
                      <w:szCs w:val="21"/>
                    </w:rPr>
                  </w:pPr>
                  <w:bookmarkStart w:id="8" w:name="_Hlk111194355"/>
                  <w:r>
                    <w:rPr>
                      <w:rFonts w:hint="eastAsia" w:ascii="宋体" w:hAnsi="宋体" w:cs="宋体"/>
                      <w:bCs/>
                      <w:kern w:val="0"/>
                      <w:szCs w:val="21"/>
                    </w:rPr>
                    <w:t>2</w:t>
                  </w:r>
                  <w:r>
                    <w:rPr>
                      <w:rFonts w:ascii="宋体" w:hAnsi="宋体" w:cs="宋体"/>
                      <w:bCs/>
                      <w:kern w:val="0"/>
                      <w:szCs w:val="21"/>
                    </w:rPr>
                    <w:t>018</w:t>
                  </w:r>
                  <w:r>
                    <w:rPr>
                      <w:rFonts w:hint="eastAsia" w:ascii="宋体" w:hAnsi="宋体" w:cs="宋体"/>
                      <w:bCs/>
                      <w:kern w:val="0"/>
                      <w:szCs w:val="21"/>
                    </w:rPr>
                    <w:t>年起，秦皇岛红燕光电科技有限公司将“工业安全状态智能感知关键技术及应用”成果中的</w:t>
                  </w:r>
                  <w:r>
                    <w:rPr>
                      <w:rFonts w:ascii="宋体" w:hAnsi="宋体" w:cs="宋体"/>
                      <w:bCs/>
                      <w:kern w:val="0"/>
                      <w:szCs w:val="21"/>
                    </w:rPr>
                    <w:t>传感器信号漂移抑制方法</w:t>
                  </w:r>
                  <w:r>
                    <w:rPr>
                      <w:rFonts w:hint="eastAsia" w:ascii="宋体" w:hAnsi="宋体" w:cs="宋体"/>
                      <w:bCs/>
                      <w:kern w:val="0"/>
                      <w:szCs w:val="21"/>
                    </w:rPr>
                    <w:t>、DPSK调制与扩频相关理论及技术、工业设备健康诊断与预测等应用在在线监测设备上。相关的产品及系统广泛应用于污水、海水等行业及领域，监测设备结合天气、地质、径流、排泄等规律，为水资源的可持续开发利用提供理论与技术支持，对水资源进行监测、评价和管理不仅具有重大的现实意义，而且还具有深远的历史意义，具有显著的经济效益和社会效益。</w:t>
                  </w:r>
                  <w:bookmarkEnd w:id="8"/>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秦皇岛红燕光电科技有限公司</w:t>
                  </w:r>
                </w:p>
              </w:tc>
              <w:tc>
                <w:tcPr>
                  <w:tcW w:w="85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022.8.3</w:t>
                  </w:r>
                </w:p>
              </w:tc>
            </w:tr>
          </w:tbl>
          <w:p>
            <w:pPr>
              <w:widowControl/>
              <w:rPr>
                <w:rFonts w:ascii="宋体" w:hAnsi="宋体" w:cs="宋体"/>
                <w:bCs/>
                <w:kern w:val="0"/>
                <w:szCs w:val="21"/>
              </w:rPr>
            </w:pPr>
          </w:p>
        </w:tc>
      </w:tr>
    </w:tbl>
    <w:p>
      <w:p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type="lines" w:linePitch="312" w:charSpace="0"/>
        </w:sectPr>
      </w:pPr>
    </w:p>
    <w:p>
      <w:pPr>
        <w:jc w:val="center"/>
        <w:rPr>
          <w:sz w:val="36"/>
        </w:rPr>
      </w:pPr>
      <w:r>
        <w:rPr>
          <w:rFonts w:hint="eastAsia"/>
          <w:sz w:val="36"/>
        </w:rPr>
        <w:t>主</w:t>
      </w:r>
      <w:r>
        <w:rPr>
          <w:sz w:val="36"/>
        </w:rPr>
        <w:t xml:space="preserve">   </w:t>
      </w:r>
      <w:r>
        <w:rPr>
          <w:rFonts w:hint="eastAsia"/>
          <w:sz w:val="36"/>
        </w:rPr>
        <w:t>要</w:t>
      </w:r>
      <w:r>
        <w:rPr>
          <w:sz w:val="36"/>
        </w:rPr>
        <w:t xml:space="preserve">   </w:t>
      </w:r>
      <w:r>
        <w:rPr>
          <w:rFonts w:hint="eastAsia"/>
          <w:sz w:val="36"/>
        </w:rPr>
        <w:t>研</w:t>
      </w:r>
      <w:r>
        <w:rPr>
          <w:sz w:val="36"/>
        </w:rPr>
        <w:t xml:space="preserve">   </w:t>
      </w:r>
      <w:r>
        <w:rPr>
          <w:rFonts w:hint="eastAsia"/>
          <w:sz w:val="36"/>
        </w:rPr>
        <w:t>制</w:t>
      </w:r>
      <w:r>
        <w:rPr>
          <w:sz w:val="36"/>
        </w:rPr>
        <w:t xml:space="preserve">   </w:t>
      </w:r>
      <w:r>
        <w:rPr>
          <w:rFonts w:hint="eastAsia"/>
          <w:sz w:val="36"/>
        </w:rPr>
        <w:t>人</w:t>
      </w:r>
      <w:r>
        <w:rPr>
          <w:sz w:val="36"/>
        </w:rPr>
        <w:t xml:space="preserve">   </w:t>
      </w:r>
      <w:r>
        <w:rPr>
          <w:rFonts w:hint="eastAsia"/>
          <w:sz w:val="36"/>
        </w:rPr>
        <w:t>员</w:t>
      </w:r>
      <w:r>
        <w:rPr>
          <w:sz w:val="36"/>
        </w:rPr>
        <w:t xml:space="preserve">   </w:t>
      </w:r>
      <w:r>
        <w:rPr>
          <w:rFonts w:hint="eastAsia"/>
          <w:sz w:val="36"/>
        </w:rPr>
        <w:t>名</w:t>
      </w:r>
      <w:r>
        <w:rPr>
          <w:sz w:val="36"/>
        </w:rPr>
        <w:t xml:space="preserve">   </w:t>
      </w:r>
      <w:r>
        <w:rPr>
          <w:rFonts w:hint="eastAsia"/>
          <w:sz w:val="36"/>
        </w:rPr>
        <w:t>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709"/>
        <w:gridCol w:w="1559"/>
        <w:gridCol w:w="1134"/>
        <w:gridCol w:w="709"/>
        <w:gridCol w:w="2835"/>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tcPr>
          <w:p>
            <w:pPr>
              <w:jc w:val="center"/>
              <w:textAlignment w:val="center"/>
              <w:rPr>
                <w:rFonts w:asciiTheme="minorEastAsia" w:hAnsiTheme="minorEastAsia"/>
                <w:b/>
                <w:bCs/>
                <w:szCs w:val="21"/>
              </w:rPr>
            </w:pPr>
            <w:r>
              <w:rPr>
                <w:rFonts w:hint="eastAsia" w:asciiTheme="minorEastAsia" w:hAnsiTheme="minorEastAsia"/>
                <w:b/>
                <w:bCs/>
                <w:szCs w:val="21"/>
              </w:rPr>
              <w:t>序号</w:t>
            </w:r>
          </w:p>
        </w:tc>
        <w:tc>
          <w:tcPr>
            <w:tcW w:w="992" w:type="dxa"/>
          </w:tcPr>
          <w:p>
            <w:pPr>
              <w:jc w:val="center"/>
              <w:textAlignment w:val="center"/>
              <w:rPr>
                <w:rFonts w:asciiTheme="minorEastAsia" w:hAnsiTheme="minorEastAsia"/>
                <w:b/>
                <w:bCs/>
                <w:szCs w:val="21"/>
              </w:rPr>
            </w:pPr>
            <w:r>
              <w:rPr>
                <w:rFonts w:hint="eastAsia" w:asciiTheme="minorEastAsia" w:hAnsiTheme="minorEastAsia"/>
                <w:b/>
                <w:bCs/>
                <w:szCs w:val="21"/>
              </w:rPr>
              <w:t>姓名</w:t>
            </w:r>
          </w:p>
        </w:tc>
        <w:tc>
          <w:tcPr>
            <w:tcW w:w="709" w:type="dxa"/>
          </w:tcPr>
          <w:p>
            <w:pPr>
              <w:jc w:val="center"/>
              <w:textAlignment w:val="center"/>
              <w:rPr>
                <w:rFonts w:asciiTheme="minorEastAsia" w:hAnsiTheme="minorEastAsia"/>
                <w:b/>
                <w:bCs/>
                <w:szCs w:val="21"/>
              </w:rPr>
            </w:pPr>
            <w:r>
              <w:rPr>
                <w:rFonts w:hint="eastAsia" w:asciiTheme="minorEastAsia" w:hAnsiTheme="minorEastAsia"/>
                <w:b/>
                <w:bCs/>
                <w:szCs w:val="21"/>
              </w:rPr>
              <w:t>性别</w:t>
            </w:r>
          </w:p>
        </w:tc>
        <w:tc>
          <w:tcPr>
            <w:tcW w:w="1559" w:type="dxa"/>
          </w:tcPr>
          <w:p>
            <w:pPr>
              <w:jc w:val="center"/>
              <w:textAlignment w:val="center"/>
              <w:rPr>
                <w:rFonts w:asciiTheme="minorEastAsia" w:hAnsiTheme="minorEastAsia"/>
                <w:b/>
                <w:bCs/>
                <w:szCs w:val="21"/>
              </w:rPr>
            </w:pPr>
            <w:r>
              <w:rPr>
                <w:rFonts w:hint="eastAsia" w:asciiTheme="minorEastAsia" w:hAnsiTheme="minorEastAsia"/>
                <w:b/>
                <w:bCs/>
                <w:szCs w:val="21"/>
              </w:rPr>
              <w:t>出生年月</w:t>
            </w:r>
          </w:p>
        </w:tc>
        <w:tc>
          <w:tcPr>
            <w:tcW w:w="1134" w:type="dxa"/>
          </w:tcPr>
          <w:p>
            <w:pPr>
              <w:jc w:val="center"/>
              <w:textAlignment w:val="center"/>
              <w:rPr>
                <w:rFonts w:asciiTheme="minorEastAsia" w:hAnsiTheme="minorEastAsia"/>
                <w:b/>
                <w:bCs/>
                <w:szCs w:val="21"/>
              </w:rPr>
            </w:pPr>
            <w:r>
              <w:rPr>
                <w:rFonts w:hint="eastAsia" w:asciiTheme="minorEastAsia" w:hAnsiTheme="minorEastAsia"/>
                <w:b/>
                <w:bCs/>
                <w:szCs w:val="21"/>
              </w:rPr>
              <w:t>技术职称</w:t>
            </w:r>
          </w:p>
        </w:tc>
        <w:tc>
          <w:tcPr>
            <w:tcW w:w="709" w:type="dxa"/>
          </w:tcPr>
          <w:p>
            <w:pPr>
              <w:jc w:val="center"/>
              <w:textAlignment w:val="center"/>
              <w:rPr>
                <w:rFonts w:asciiTheme="minorEastAsia" w:hAnsiTheme="minorEastAsia"/>
                <w:b/>
                <w:bCs/>
                <w:szCs w:val="21"/>
              </w:rPr>
            </w:pPr>
            <w:r>
              <w:rPr>
                <w:rFonts w:hint="eastAsia" w:asciiTheme="minorEastAsia" w:hAnsiTheme="minorEastAsia"/>
                <w:b/>
                <w:bCs/>
                <w:szCs w:val="21"/>
              </w:rPr>
              <w:t>文化程度</w:t>
            </w:r>
          </w:p>
        </w:tc>
        <w:tc>
          <w:tcPr>
            <w:tcW w:w="2835" w:type="dxa"/>
          </w:tcPr>
          <w:p>
            <w:pPr>
              <w:jc w:val="center"/>
              <w:textAlignment w:val="center"/>
              <w:rPr>
                <w:rFonts w:asciiTheme="minorEastAsia" w:hAnsiTheme="minorEastAsia"/>
                <w:b/>
                <w:bCs/>
                <w:szCs w:val="21"/>
              </w:rPr>
            </w:pPr>
            <w:r>
              <w:rPr>
                <w:rFonts w:hint="eastAsia" w:asciiTheme="minorEastAsia" w:hAnsiTheme="minorEastAsia"/>
                <w:b/>
                <w:bCs/>
                <w:szCs w:val="21"/>
              </w:rPr>
              <w:t>工作单位</w:t>
            </w:r>
          </w:p>
        </w:tc>
        <w:tc>
          <w:tcPr>
            <w:tcW w:w="5306" w:type="dxa"/>
          </w:tcPr>
          <w:p>
            <w:pPr>
              <w:jc w:val="center"/>
              <w:textAlignment w:val="center"/>
              <w:rPr>
                <w:rFonts w:asciiTheme="minorEastAsia" w:hAnsiTheme="minorEastAsia"/>
                <w:b/>
                <w:bCs/>
                <w:szCs w:val="21"/>
              </w:rPr>
            </w:pPr>
            <w:r>
              <w:rPr>
                <w:rFonts w:hint="eastAsia" w:asciiTheme="minorEastAsia" w:hAnsiTheme="minorEastAsia"/>
                <w:b/>
                <w:bCs/>
                <w:szCs w:val="21"/>
              </w:rPr>
              <w:t>对成果创新贡献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1</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刘学君</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977</w:t>
            </w:r>
            <w:r>
              <w:rPr>
                <w:rFonts w:hint="eastAsia" w:asciiTheme="minorEastAsia" w:hAnsiTheme="minorEastAsia"/>
                <w:szCs w:val="21"/>
              </w:rPr>
              <w:t>年5月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北京石油化工学院</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本项目的总体负责人，全面负责整个项目的研发工作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2</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陈雯柏</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975</w:t>
            </w:r>
            <w:r>
              <w:rPr>
                <w:rFonts w:hint="eastAsia" w:asciiTheme="minorEastAsia" w:hAnsiTheme="minorEastAsia"/>
                <w:szCs w:val="21"/>
              </w:rPr>
              <w:t>年</w:t>
            </w:r>
            <w:r>
              <w:rPr>
                <w:rFonts w:asciiTheme="minorEastAsia" w:hAnsiTheme="minorEastAsia"/>
                <w:szCs w:val="21"/>
              </w:rPr>
              <w:t>4</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北京信息科技大学</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负责工业</w:t>
            </w:r>
            <w:r>
              <w:rPr>
                <w:rFonts w:asciiTheme="minorEastAsia" w:hAnsiTheme="minorEastAsia"/>
                <w:szCs w:val="21"/>
              </w:rPr>
              <w:t>设备健康检测的特征提取</w:t>
            </w:r>
            <w:r>
              <w:rPr>
                <w:rFonts w:hint="eastAsia" w:asciiTheme="minorEastAsia" w:hAnsiTheme="minorEastAsia"/>
                <w:szCs w:val="21"/>
              </w:rPr>
              <w:t>与安全状态</w:t>
            </w:r>
            <w:r>
              <w:rPr>
                <w:rFonts w:asciiTheme="minorEastAsia" w:hAnsiTheme="minorEastAsia"/>
                <w:szCs w:val="21"/>
              </w:rPr>
              <w:t>识别</w:t>
            </w:r>
            <w:r>
              <w:rPr>
                <w:rFonts w:hint="eastAsia" w:asciiTheme="minorEastAsia" w:hAnsiTheme="minorEastAsia"/>
                <w:szCs w:val="21"/>
              </w:rPr>
              <w:t>研究与开发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3</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张振江</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973</w:t>
            </w:r>
            <w:r>
              <w:rPr>
                <w:rFonts w:hint="eastAsia" w:asciiTheme="minorEastAsia" w:hAnsiTheme="minorEastAsia"/>
                <w:szCs w:val="21"/>
              </w:rPr>
              <w:t>年</w:t>
            </w:r>
            <w:r>
              <w:rPr>
                <w:rFonts w:asciiTheme="minorEastAsia" w:hAnsiTheme="minorEastAsia"/>
                <w:szCs w:val="21"/>
              </w:rPr>
              <w:t>9</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北京交通大学</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复杂动态环境下实时高精度目标检测跟踪技术以及特征关联算法的智能感知与分析研究。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4</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齐越峰</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972</w:t>
            </w:r>
            <w:r>
              <w:rPr>
                <w:rFonts w:hint="eastAsia" w:asciiTheme="minorEastAsia" w:hAnsiTheme="minorEastAsia"/>
                <w:szCs w:val="21"/>
              </w:rPr>
              <w:t>年1</w:t>
            </w:r>
            <w:r>
              <w:rPr>
                <w:rFonts w:asciiTheme="minorEastAsia" w:hAnsiTheme="minorEastAsia"/>
                <w:szCs w:val="21"/>
              </w:rPr>
              <w:t>0</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燕山大学</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负责DPSK调制与扩频相关理论及技术在分布式光纤智能感知与分析方面研究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5</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沙芸</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女</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976</w:t>
            </w:r>
            <w:r>
              <w:rPr>
                <w:rFonts w:hint="eastAsia" w:asciiTheme="minorEastAsia" w:hAnsiTheme="minorEastAsia"/>
                <w:szCs w:val="21"/>
              </w:rPr>
              <w:t>年3月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副教授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北京石油化工学院</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w:t>
            </w:r>
            <w:r>
              <w:rPr>
                <w:rFonts w:asciiTheme="minorEastAsia" w:hAnsiTheme="minorEastAsia"/>
                <w:szCs w:val="21"/>
              </w:rPr>
              <w:t>轻量级卷积网络</w:t>
            </w:r>
            <w:r>
              <w:rPr>
                <w:rFonts w:hint="eastAsia" w:asciiTheme="minorEastAsia" w:hAnsiTheme="minorEastAsia"/>
                <w:szCs w:val="21"/>
              </w:rPr>
              <w:t>技术等智能感知与分析研究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6</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晏涌</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女</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972</w:t>
            </w:r>
            <w:r>
              <w:rPr>
                <w:rFonts w:hint="eastAsia" w:asciiTheme="minorEastAsia" w:hAnsiTheme="minorEastAsia"/>
                <w:szCs w:val="21"/>
              </w:rPr>
              <w:t>年1</w:t>
            </w:r>
            <w:r>
              <w:rPr>
                <w:rFonts w:asciiTheme="minorEastAsia" w:hAnsiTheme="minorEastAsia"/>
                <w:szCs w:val="21"/>
              </w:rPr>
              <w:t>1</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副教授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硕士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北京石油化工学院</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负责相机距离感知技术的应用研究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7</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刘辉翔</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989</w:t>
            </w:r>
            <w:r>
              <w:rPr>
                <w:rFonts w:hint="eastAsia" w:asciiTheme="minorEastAsia" w:hAnsiTheme="minorEastAsia"/>
                <w:szCs w:val="21"/>
              </w:rPr>
              <w:t>年</w:t>
            </w:r>
            <w:r>
              <w:rPr>
                <w:rFonts w:asciiTheme="minorEastAsia" w:hAnsiTheme="minorEastAsia"/>
                <w:szCs w:val="21"/>
              </w:rPr>
              <w:t>6</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副教授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北京信息科技大学</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w:t>
            </w:r>
            <w:r>
              <w:rPr>
                <w:rFonts w:asciiTheme="minorEastAsia" w:hAnsiTheme="minorEastAsia"/>
                <w:szCs w:val="21"/>
              </w:rPr>
              <w:t>传感器漂移补偿</w:t>
            </w:r>
            <w:r>
              <w:rPr>
                <w:rFonts w:hint="eastAsia" w:asciiTheme="minorEastAsia" w:hAnsiTheme="minorEastAsia"/>
                <w:szCs w:val="21"/>
              </w:rPr>
              <w:t>智能感知</w:t>
            </w:r>
            <w:r>
              <w:rPr>
                <w:rFonts w:asciiTheme="minorEastAsia" w:hAnsiTheme="minorEastAsia"/>
                <w:szCs w:val="21"/>
              </w:rPr>
              <w:t>算法</w:t>
            </w:r>
            <w:r>
              <w:rPr>
                <w:rFonts w:hint="eastAsia" w:asciiTheme="minorEastAsia" w:hAnsiTheme="minorEastAsia"/>
                <w:szCs w:val="21"/>
              </w:rPr>
              <w:t>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8</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于健</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1985年3月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销售总监</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大专</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北京钢铁侠科技有限公司</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负责深度相机距离感知中关键点配准技术在机器人视觉距离测量等方面产业应用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9</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毕卫红</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女</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960</w:t>
            </w:r>
            <w:r>
              <w:rPr>
                <w:rFonts w:hint="eastAsia" w:asciiTheme="minorEastAsia" w:hAnsiTheme="minorEastAsia"/>
                <w:szCs w:val="21"/>
              </w:rPr>
              <w:t>年6月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博士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燕山大学</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DPSK调制与扩频相关理论及技术在分布式光纤智能感知与分析方面研究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刘建东</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966</w:t>
            </w:r>
            <w:r>
              <w:rPr>
                <w:rFonts w:hint="eastAsia" w:asciiTheme="minorEastAsia" w:hAnsiTheme="minorEastAsia"/>
                <w:szCs w:val="21"/>
              </w:rPr>
              <w:t>年</w:t>
            </w:r>
            <w:r>
              <w:rPr>
                <w:rFonts w:asciiTheme="minorEastAsia" w:hAnsiTheme="minorEastAsia"/>
                <w:szCs w:val="21"/>
              </w:rPr>
              <w:t>8</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硕士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北京石油化工学院</w:t>
            </w:r>
          </w:p>
        </w:tc>
        <w:tc>
          <w:tcPr>
            <w:tcW w:w="5306" w:type="dxa"/>
          </w:tcPr>
          <w:p>
            <w:pPr>
              <w:jc w:val="left"/>
              <w:textAlignment w:val="center"/>
              <w:rPr>
                <w:rFonts w:asciiTheme="minorEastAsia" w:hAnsiTheme="minorEastAsia"/>
                <w:szCs w:val="21"/>
              </w:rPr>
            </w:pPr>
            <w:r>
              <w:rPr>
                <w:rFonts w:asciiTheme="minorEastAsia" w:hAnsiTheme="minorEastAsia"/>
                <w:szCs w:val="21"/>
              </w:rPr>
              <w:t>轻量级卷积网络</w:t>
            </w:r>
            <w:r>
              <w:rPr>
                <w:rFonts w:hint="eastAsia" w:asciiTheme="minorEastAsia" w:hAnsiTheme="minorEastAsia"/>
                <w:szCs w:val="21"/>
              </w:rPr>
              <w:t>技术等智能感知与分析研究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戴波</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962</w:t>
            </w:r>
            <w:r>
              <w:rPr>
                <w:rFonts w:hint="eastAsia" w:asciiTheme="minorEastAsia" w:hAnsiTheme="minorEastAsia"/>
                <w:szCs w:val="21"/>
              </w:rPr>
              <w:t>年</w:t>
            </w:r>
            <w:r>
              <w:rPr>
                <w:rFonts w:asciiTheme="minorEastAsia" w:hAnsiTheme="minorEastAsia"/>
                <w:szCs w:val="21"/>
              </w:rPr>
              <w:t>10</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教授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硕士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北京石油化工学院</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深度相机距离感知中关键点配准技术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张超杰</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1990年2月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研发总监</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硕士</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北京钢铁侠科技有限公司</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负责安全状态</w:t>
            </w:r>
            <w:r>
              <w:rPr>
                <w:rFonts w:asciiTheme="minorEastAsia" w:hAnsiTheme="minorEastAsia"/>
                <w:szCs w:val="21"/>
              </w:rPr>
              <w:t>识别算法</w:t>
            </w:r>
            <w:r>
              <w:rPr>
                <w:rFonts w:hint="eastAsia" w:asciiTheme="minorEastAsia" w:hAnsiTheme="minorEastAsia"/>
                <w:szCs w:val="21"/>
              </w:rPr>
              <w:t>等技术在机器人周边环境识别等方面产业应用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992" w:type="dxa"/>
          </w:tcPr>
          <w:p>
            <w:pPr>
              <w:jc w:val="center"/>
              <w:textAlignment w:val="center"/>
              <w:rPr>
                <w:rFonts w:asciiTheme="minorEastAsia" w:hAnsiTheme="minorEastAsia"/>
                <w:szCs w:val="21"/>
              </w:rPr>
            </w:pPr>
            <w:r>
              <w:rPr>
                <w:rFonts w:hint="eastAsia" w:asciiTheme="minorEastAsia" w:hAnsiTheme="minorEastAsia"/>
                <w:szCs w:val="21"/>
              </w:rPr>
              <w:t>柏林</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男</w:t>
            </w:r>
          </w:p>
        </w:tc>
        <w:tc>
          <w:tcPr>
            <w:tcW w:w="1559" w:type="dxa"/>
          </w:tcPr>
          <w:p>
            <w:pPr>
              <w:jc w:val="center"/>
              <w:textAlignment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978</w:t>
            </w:r>
            <w:r>
              <w:rPr>
                <w:rFonts w:hint="eastAsia" w:asciiTheme="minorEastAsia" w:hAnsiTheme="minorEastAsia"/>
                <w:szCs w:val="21"/>
              </w:rPr>
              <w:t>年</w:t>
            </w:r>
            <w:r>
              <w:rPr>
                <w:rFonts w:asciiTheme="minorEastAsia" w:hAnsiTheme="minorEastAsia"/>
                <w:szCs w:val="21"/>
              </w:rPr>
              <w:t>6</w:t>
            </w:r>
            <w:r>
              <w:rPr>
                <w:rFonts w:hint="eastAsia" w:asciiTheme="minorEastAsia" w:hAnsiTheme="minorEastAsia"/>
                <w:szCs w:val="21"/>
              </w:rPr>
              <w:t>月</w:t>
            </w:r>
          </w:p>
        </w:tc>
        <w:tc>
          <w:tcPr>
            <w:tcW w:w="1134" w:type="dxa"/>
          </w:tcPr>
          <w:p>
            <w:pPr>
              <w:jc w:val="center"/>
              <w:textAlignment w:val="center"/>
              <w:rPr>
                <w:rFonts w:asciiTheme="minorEastAsia" w:hAnsiTheme="minorEastAsia"/>
                <w:szCs w:val="21"/>
              </w:rPr>
            </w:pPr>
            <w:r>
              <w:rPr>
                <w:rFonts w:hint="eastAsia" w:asciiTheme="minorEastAsia" w:hAnsiTheme="minorEastAsia"/>
                <w:szCs w:val="21"/>
              </w:rPr>
              <w:t>高级工程师</w:t>
            </w:r>
          </w:p>
        </w:tc>
        <w:tc>
          <w:tcPr>
            <w:tcW w:w="709" w:type="dxa"/>
          </w:tcPr>
          <w:p>
            <w:pPr>
              <w:jc w:val="center"/>
              <w:textAlignment w:val="center"/>
              <w:rPr>
                <w:rFonts w:asciiTheme="minorEastAsia" w:hAnsiTheme="minorEastAsia"/>
                <w:szCs w:val="21"/>
              </w:rPr>
            </w:pPr>
            <w:r>
              <w:rPr>
                <w:rFonts w:hint="eastAsia" w:asciiTheme="minorEastAsia" w:hAnsiTheme="minorEastAsia"/>
                <w:szCs w:val="21"/>
              </w:rPr>
              <w:t>本科</w:t>
            </w:r>
          </w:p>
        </w:tc>
        <w:tc>
          <w:tcPr>
            <w:tcW w:w="2835" w:type="dxa"/>
          </w:tcPr>
          <w:p>
            <w:pPr>
              <w:jc w:val="center"/>
              <w:textAlignment w:val="center"/>
              <w:rPr>
                <w:rFonts w:asciiTheme="minorEastAsia" w:hAnsiTheme="minorEastAsia"/>
                <w:szCs w:val="21"/>
              </w:rPr>
            </w:pPr>
            <w:r>
              <w:rPr>
                <w:rFonts w:hint="eastAsia" w:asciiTheme="minorEastAsia" w:hAnsiTheme="minorEastAsia"/>
                <w:szCs w:val="21"/>
              </w:rPr>
              <w:t>广州高新兴机器人有限公司</w:t>
            </w:r>
          </w:p>
        </w:tc>
        <w:tc>
          <w:tcPr>
            <w:tcW w:w="5306" w:type="dxa"/>
          </w:tcPr>
          <w:p>
            <w:pPr>
              <w:jc w:val="left"/>
              <w:textAlignment w:val="center"/>
              <w:rPr>
                <w:rFonts w:asciiTheme="minorEastAsia" w:hAnsiTheme="minorEastAsia"/>
                <w:szCs w:val="21"/>
              </w:rPr>
            </w:pPr>
            <w:r>
              <w:rPr>
                <w:rFonts w:hint="eastAsia" w:asciiTheme="minorEastAsia" w:hAnsiTheme="minorEastAsia"/>
                <w:szCs w:val="21"/>
              </w:rPr>
              <w:t>负责复杂动态环境下实时高精度目标检测跟踪技术、工业</w:t>
            </w:r>
            <w:r>
              <w:rPr>
                <w:rFonts w:asciiTheme="minorEastAsia" w:hAnsiTheme="minorEastAsia"/>
                <w:szCs w:val="21"/>
              </w:rPr>
              <w:t>设备健康检测的特征提取</w:t>
            </w:r>
            <w:r>
              <w:rPr>
                <w:rFonts w:hint="eastAsia" w:asciiTheme="minorEastAsia" w:hAnsiTheme="minorEastAsia"/>
                <w:szCs w:val="21"/>
              </w:rPr>
              <w:t>与安全状态</w:t>
            </w:r>
            <w:r>
              <w:rPr>
                <w:rFonts w:asciiTheme="minorEastAsia" w:hAnsiTheme="minorEastAsia"/>
                <w:szCs w:val="21"/>
              </w:rPr>
              <w:t>识别</w:t>
            </w:r>
            <w:r>
              <w:rPr>
                <w:rFonts w:hint="eastAsia" w:asciiTheme="minorEastAsia" w:hAnsiTheme="minorEastAsia"/>
                <w:szCs w:val="21"/>
              </w:rPr>
              <w:t>等应用在巡逻机器人相关识别中的产业应用</w:t>
            </w:r>
          </w:p>
        </w:tc>
      </w:tr>
    </w:tbl>
    <w:p>
      <w:pPr>
        <w:jc w:val="left"/>
      </w:pPr>
      <w:r>
        <w:rPr>
          <w:rFonts w:hint="eastAsia"/>
          <w:sz w:val="28"/>
        </w:rPr>
        <w:t>注：主要研制人员超过</w:t>
      </w:r>
      <w:r>
        <w:rPr>
          <w:sz w:val="28"/>
        </w:rPr>
        <w:t>15</w:t>
      </w:r>
      <w:r>
        <w:rPr>
          <w:rFonts w:hint="eastAsia"/>
          <w:sz w:val="28"/>
        </w:rPr>
        <w:t>人可加附页。</w:t>
      </w:r>
    </w:p>
    <w:p>
      <w:pPr>
        <w:jc w:val="center"/>
        <w:rPr>
          <w:sz w:val="36"/>
        </w:rPr>
      </w:pPr>
    </w:p>
    <w:p>
      <w:pPr>
        <w:jc w:val="left"/>
        <w:sectPr>
          <w:footerReference r:id="rId8" w:type="first"/>
          <w:footerReference r:id="rId6" w:type="default"/>
          <w:footerReference r:id="rId7" w:type="even"/>
          <w:type w:val="continuous"/>
          <w:pgSz w:w="16840" w:h="11907" w:orient="landscape"/>
          <w:pgMar w:top="1797" w:right="1440" w:bottom="1618" w:left="1440" w:header="851" w:footer="992" w:gutter="0"/>
          <w:pgNumType w:start="4"/>
          <w:cols w:space="720" w:num="1"/>
          <w:titlePg/>
          <w:docGrid w:type="lines" w:linePitch="319" w:charSpace="0"/>
        </w:sect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8400" w:type="dxa"/>
            <w:gridSpan w:val="2"/>
            <w:vAlign w:val="center"/>
          </w:tcPr>
          <w:p>
            <w:pPr>
              <w:jc w:val="center"/>
              <w:rPr>
                <w:rFonts w:ascii="宋体" w:hAnsi="宋体"/>
                <w:sz w:val="28"/>
                <w:szCs w:val="28"/>
              </w:rPr>
            </w:pPr>
            <w:r>
              <w:rPr>
                <w:rFonts w:hint="eastAsia" w:ascii="宋体" w:hAnsi="宋体"/>
                <w:sz w:val="28"/>
                <w:szCs w:val="28"/>
              </w:rPr>
              <w:t>成 果 第 一 完 成 人 承 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8400" w:type="dxa"/>
            <w:gridSpan w:val="2"/>
          </w:tcPr>
          <w:p>
            <w:pPr>
              <w:adjustRightInd w:val="0"/>
              <w:snapToGrid w:val="0"/>
              <w:rPr>
                <w:rFonts w:ascii="楷体" w:hAnsi="楷体" w:eastAsia="楷体"/>
                <w:sz w:val="28"/>
                <w:szCs w:val="28"/>
              </w:rPr>
            </w:pPr>
            <w:r>
              <w:rPr>
                <w:rFonts w:hint="eastAsia" w:ascii="楷体" w:hAnsi="楷体" w:eastAsia="楷体"/>
                <w:sz w:val="28"/>
                <w:szCs w:val="28"/>
              </w:rPr>
              <w:t>本人郑重承诺：</w:t>
            </w:r>
          </w:p>
          <w:p>
            <w:pPr>
              <w:adjustRightInd w:val="0"/>
              <w:snapToGrid w:val="0"/>
              <w:ind w:firstLine="560" w:firstLineChars="200"/>
              <w:rPr>
                <w:rFonts w:ascii="楷体" w:hAnsi="楷体" w:eastAsia="楷体"/>
                <w:sz w:val="28"/>
                <w:szCs w:val="28"/>
              </w:rPr>
            </w:pPr>
            <w:r>
              <w:rPr>
                <w:rFonts w:ascii="楷体" w:hAnsi="楷体" w:eastAsia="楷体"/>
                <w:sz w:val="28"/>
                <w:szCs w:val="28"/>
              </w:rPr>
              <w:t>1</w:t>
            </w:r>
            <w:r>
              <w:rPr>
                <w:rFonts w:hint="eastAsia" w:ascii="楷体" w:hAnsi="楷体" w:eastAsia="楷体"/>
                <w:sz w:val="28"/>
                <w:szCs w:val="28"/>
              </w:rPr>
              <w:t>、本表中所填写各栏目内容真实。</w:t>
            </w:r>
          </w:p>
          <w:p>
            <w:pPr>
              <w:adjustRightInd w:val="0"/>
              <w:snapToGrid w:val="0"/>
              <w:ind w:firstLine="560" w:firstLineChars="200"/>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、所阐述的科技成果及实际应用客观存在，有关技术指标科学可靠，本人对成果的真实性负责。</w:t>
            </w:r>
          </w:p>
          <w:p>
            <w:pPr>
              <w:adjustRightInd w:val="0"/>
              <w:snapToGrid w:val="0"/>
              <w:ind w:firstLine="560" w:firstLineChars="200"/>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、成果的知识产权明晰完整，未剽窃他人成果、未侵犯他人的知识产权。</w:t>
            </w:r>
          </w:p>
          <w:p>
            <w:pPr>
              <w:adjustRightInd w:val="0"/>
              <w:snapToGrid w:val="0"/>
              <w:ind w:firstLine="560" w:firstLineChars="200"/>
              <w:rPr>
                <w:rFonts w:ascii="楷体" w:hAnsi="楷体" w:eastAsia="楷体"/>
                <w:sz w:val="28"/>
                <w:szCs w:val="28"/>
              </w:rPr>
            </w:pPr>
            <w:r>
              <w:rPr>
                <w:rFonts w:hint="eastAsia" w:ascii="楷体" w:hAnsi="楷体" w:eastAsia="楷体"/>
                <w:sz w:val="28"/>
                <w:szCs w:val="28"/>
              </w:rPr>
              <w:t>4、本表中填写的主要完成人员不存在名次排列异议。</w:t>
            </w:r>
          </w:p>
          <w:p>
            <w:pPr>
              <w:adjustRightInd w:val="0"/>
              <w:snapToGrid w:val="0"/>
              <w:rPr>
                <w:rFonts w:ascii="宋体" w:hAnsi="宋体"/>
                <w:sz w:val="28"/>
              </w:rPr>
            </w:pPr>
          </w:p>
          <w:p>
            <w:pPr>
              <w:adjustRightInd w:val="0"/>
              <w:snapToGrid w:val="0"/>
              <w:ind w:firstLine="560" w:firstLineChars="200"/>
              <w:rPr>
                <w:rFonts w:ascii="宋体" w:hAnsi="宋体"/>
                <w:sz w:val="28"/>
              </w:rPr>
            </w:pPr>
            <w:r>
              <w:rPr>
                <w:rFonts w:ascii="宋体" w:hAnsi="宋体"/>
                <w:sz w:val="28"/>
              </w:rPr>
              <w:t xml:space="preserve">                                </w:t>
            </w:r>
            <w:r>
              <w:rPr>
                <w:rFonts w:hint="eastAsia" w:ascii="宋体" w:hAnsi="宋体"/>
                <w:sz w:val="28"/>
              </w:rPr>
              <w:t xml:space="preserve">签 </w:t>
            </w:r>
            <w:r>
              <w:rPr>
                <w:rFonts w:ascii="宋体" w:hAnsi="宋体"/>
                <w:sz w:val="28"/>
              </w:rPr>
              <w:t xml:space="preserve">  </w:t>
            </w:r>
            <w:r>
              <w:rPr>
                <w:rFonts w:hint="eastAsia" w:ascii="宋体" w:hAnsi="宋体"/>
                <w:sz w:val="28"/>
              </w:rPr>
              <w:t>名：</w:t>
            </w:r>
            <w:r>
              <w:drawing>
                <wp:inline distT="0" distB="0" distL="0" distR="0">
                  <wp:extent cx="838200" cy="3937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8200" cy="393700"/>
                          </a:xfrm>
                          <a:prstGeom prst="rect">
                            <a:avLst/>
                          </a:prstGeom>
                          <a:noFill/>
                          <a:ln>
                            <a:noFill/>
                          </a:ln>
                        </pic:spPr>
                      </pic:pic>
                    </a:graphicData>
                  </a:graphic>
                </wp:inline>
              </w:drawing>
            </w:r>
          </w:p>
          <w:p>
            <w:pPr>
              <w:adjustRightInd w:val="0"/>
              <w:snapToGrid w:val="0"/>
              <w:ind w:firstLine="560" w:firstLineChars="200"/>
              <w:rPr>
                <w:rFonts w:ascii="宋体" w:hAnsi="宋体"/>
                <w:sz w:val="28"/>
              </w:rPr>
            </w:pPr>
            <w:r>
              <w:rPr>
                <w:rFonts w:ascii="宋体" w:hAnsi="宋体"/>
                <w:sz w:val="28"/>
              </w:rPr>
              <w:t xml:space="preserve">                                </w:t>
            </w:r>
            <w:r>
              <w:rPr>
                <w:rFonts w:hint="eastAsia" w:ascii="宋体" w:hAnsi="宋体"/>
                <w:sz w:val="28"/>
              </w:rPr>
              <w:t>日</w:t>
            </w:r>
            <w:r>
              <w:rPr>
                <w:rFonts w:ascii="宋体" w:hAnsi="宋体"/>
                <w:sz w:val="28"/>
              </w:rPr>
              <w:t xml:space="preserve">   </w:t>
            </w:r>
            <w:r>
              <w:rPr>
                <w:rFonts w:hint="eastAsia" w:ascii="宋体" w:hAnsi="宋体"/>
                <w:sz w:val="28"/>
              </w:rPr>
              <w:t>期：2</w:t>
            </w:r>
            <w:r>
              <w:rPr>
                <w:rFonts w:ascii="宋体" w:hAnsi="宋体"/>
                <w:sz w:val="28"/>
              </w:rPr>
              <w:t>022.8.18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400" w:type="dxa"/>
            <w:gridSpan w:val="2"/>
            <w:vAlign w:val="center"/>
          </w:tcPr>
          <w:p>
            <w:pPr>
              <w:tabs>
                <w:tab w:val="left" w:pos="8514"/>
              </w:tabs>
              <w:jc w:val="center"/>
              <w:rPr>
                <w:sz w:val="28"/>
                <w:szCs w:val="28"/>
              </w:rPr>
            </w:pPr>
            <w:r>
              <w:rPr>
                <w:rFonts w:hint="eastAsia"/>
                <w:sz w:val="28"/>
                <w:szCs w:val="28"/>
              </w:rPr>
              <w:t>申 请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400" w:type="dxa"/>
            <w:gridSpan w:val="2"/>
          </w:tcPr>
          <w:p>
            <w:pPr>
              <w:adjustRightInd w:val="0"/>
              <w:snapToGrid w:val="0"/>
              <w:spacing w:line="320" w:lineRule="exact"/>
              <w:ind w:firstLine="527"/>
              <w:rPr>
                <w:rFonts w:ascii="楷体" w:hAnsi="楷体" w:eastAsia="楷体"/>
                <w:sz w:val="24"/>
                <w:szCs w:val="24"/>
              </w:rPr>
            </w:pPr>
            <w:r>
              <w:rPr>
                <w:rFonts w:hint="eastAsia" w:ascii="楷体" w:hAnsi="楷体" w:eastAsia="楷体"/>
                <w:sz w:val="24"/>
                <w:szCs w:val="24"/>
              </w:rPr>
              <w:t>需说明申请鉴定科技成果技术文件和资料的真实性，技术成果是否客观存在，知识产权是否明晰完整，有关技术指标是否科学可靠，本单位对成果的真实性负责。</w:t>
            </w:r>
          </w:p>
          <w:p>
            <w:pPr>
              <w:adjustRightInd w:val="0"/>
              <w:snapToGrid w:val="0"/>
              <w:spacing w:line="320" w:lineRule="exact"/>
              <w:ind w:firstLine="527"/>
              <w:rPr>
                <w:rFonts w:ascii="楷体" w:hAnsi="楷体" w:eastAsia="楷体"/>
                <w:sz w:val="28"/>
                <w:szCs w:val="28"/>
              </w:rPr>
            </w:pPr>
          </w:p>
          <w:p>
            <w:pPr>
              <w:adjustRightInd w:val="0"/>
              <w:snapToGrid w:val="0"/>
              <w:ind w:firstLine="525"/>
              <w:rPr>
                <w:rFonts w:ascii="楷体" w:hAnsi="楷体" w:eastAsia="楷体"/>
                <w:sz w:val="28"/>
                <w:szCs w:val="28"/>
              </w:rPr>
            </w:pPr>
          </w:p>
          <w:p>
            <w:pPr>
              <w:adjustRightInd w:val="0"/>
              <w:snapToGrid w:val="0"/>
              <w:ind w:firstLine="525"/>
              <w:rPr>
                <w:rFonts w:ascii="楷体" w:hAnsi="楷体" w:eastAsia="楷体"/>
                <w:sz w:val="28"/>
                <w:szCs w:val="28"/>
              </w:rPr>
            </w:pPr>
          </w:p>
          <w:p>
            <w:pPr>
              <w:adjustRightInd w:val="0"/>
              <w:snapToGrid w:val="0"/>
              <w:ind w:firstLine="525"/>
              <w:rPr>
                <w:rFonts w:ascii="楷体" w:hAnsi="楷体" w:eastAsia="楷体"/>
                <w:sz w:val="24"/>
              </w:rPr>
            </w:pPr>
          </w:p>
          <w:p>
            <w:pPr>
              <w:adjustRightInd w:val="0"/>
              <w:snapToGrid w:val="0"/>
              <w:ind w:firstLine="480" w:firstLineChars="200"/>
              <w:rPr>
                <w:rFonts w:ascii="宋体" w:hAnsi="宋体"/>
                <w:sz w:val="28"/>
              </w:rPr>
            </w:pPr>
            <w:r>
              <w:rPr>
                <w:sz w:val="24"/>
              </w:rPr>
              <w:t xml:space="preserve">                          </w:t>
            </w:r>
            <w:r>
              <w:rPr>
                <w:rFonts w:hint="eastAsia"/>
                <w:sz w:val="24"/>
              </w:rPr>
              <w:t xml:space="preserve"> </w:t>
            </w:r>
            <w:r>
              <w:rPr>
                <w:sz w:val="24"/>
              </w:rPr>
              <w:t xml:space="preserve">    </w:t>
            </w:r>
            <w:r>
              <w:rPr>
                <w:rFonts w:hint="eastAsia" w:ascii="宋体" w:hAnsi="宋体"/>
                <w:sz w:val="28"/>
              </w:rPr>
              <w:t>领导签字：</w:t>
            </w:r>
            <w:r>
              <w:rPr>
                <w:rFonts w:ascii="宋体" w:hAnsi="宋体"/>
                <w:sz w:val="28"/>
              </w:rPr>
              <w:t xml:space="preserve"> </w:t>
            </w:r>
          </w:p>
          <w:p>
            <w:pPr>
              <w:adjustRightInd w:val="0"/>
              <w:snapToGrid w:val="0"/>
              <w:ind w:firstLine="4200" w:firstLineChars="1500"/>
              <w:rPr>
                <w:rFonts w:ascii="宋体" w:hAnsi="宋体"/>
                <w:sz w:val="28"/>
              </w:rPr>
            </w:pPr>
            <w:r>
              <w:rPr>
                <w:rFonts w:hint="eastAsia" w:ascii="宋体" w:hAnsi="宋体"/>
                <w:sz w:val="28"/>
              </w:rPr>
              <w:t>单位公章：</w:t>
            </w:r>
          </w:p>
          <w:p>
            <w:pPr>
              <w:adjustRightInd w:val="0"/>
              <w:snapToGrid w:val="0"/>
              <w:ind w:firstLine="3920" w:firstLineChars="1400"/>
              <w:rPr>
                <w:rFonts w:ascii="宋体" w:hAnsi="宋体"/>
                <w:sz w:val="28"/>
              </w:rPr>
            </w:pPr>
            <w:r>
              <w:rPr>
                <w:rFonts w:ascii="宋体" w:hAnsi="宋体"/>
                <w:sz w:val="28"/>
              </w:rPr>
              <w:t xml:space="preserve">  </w:t>
            </w:r>
            <w:r>
              <w:rPr>
                <w:rFonts w:hint="eastAsia" w:ascii="宋体" w:hAnsi="宋体"/>
                <w:sz w:val="28"/>
              </w:rPr>
              <w:t>日</w:t>
            </w:r>
            <w:r>
              <w:rPr>
                <w:rFonts w:ascii="宋体" w:hAnsi="宋体"/>
                <w:sz w:val="28"/>
              </w:rPr>
              <w:t xml:space="preserve">    </w:t>
            </w:r>
            <w:r>
              <w:rPr>
                <w:rFonts w:hint="eastAsia" w:ascii="宋体" w:hAnsi="宋体"/>
                <w:sz w:val="28"/>
              </w:rPr>
              <w:t>期：</w:t>
            </w:r>
          </w:p>
          <w:p>
            <w:pPr>
              <w:adjustRightInd w:val="0"/>
              <w:snapToGrid w:val="0"/>
              <w:ind w:firstLine="3920" w:firstLineChars="140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00" w:type="dxa"/>
            <w:gridSpan w:val="2"/>
            <w:vAlign w:val="center"/>
          </w:tcPr>
          <w:p>
            <w:pPr>
              <w:tabs>
                <w:tab w:val="left" w:pos="8514"/>
              </w:tabs>
              <w:jc w:val="center"/>
              <w:rPr>
                <w:sz w:val="28"/>
                <w:szCs w:val="28"/>
              </w:rPr>
            </w:pPr>
            <w:r>
              <w:rPr>
                <w:rFonts w:hint="eastAsia"/>
                <w:sz w:val="28"/>
                <w:szCs w:val="28"/>
              </w:rPr>
              <w:t>组 织 鉴 定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400" w:type="dxa"/>
            <w:gridSpan w:val="2"/>
            <w:vAlign w:val="center"/>
          </w:tcPr>
          <w:p>
            <w:pPr>
              <w:ind w:right="-842" w:rightChars="-401" w:firstLine="4200" w:firstLineChars="1500"/>
              <w:jc w:val="left"/>
              <w:rPr>
                <w:sz w:val="28"/>
                <w:szCs w:val="28"/>
              </w:rPr>
            </w:pPr>
          </w:p>
          <w:p>
            <w:pPr>
              <w:ind w:right="-842" w:rightChars="-401" w:firstLine="4200" w:firstLineChars="1500"/>
              <w:jc w:val="left"/>
              <w:rPr>
                <w:sz w:val="28"/>
                <w:szCs w:val="28"/>
              </w:rPr>
            </w:pPr>
          </w:p>
          <w:p>
            <w:pPr>
              <w:ind w:right="-842" w:rightChars="-401" w:firstLine="4200" w:firstLineChars="1500"/>
              <w:jc w:val="left"/>
              <w:rPr>
                <w:sz w:val="28"/>
                <w:szCs w:val="28"/>
              </w:rPr>
            </w:pPr>
          </w:p>
          <w:p>
            <w:pPr>
              <w:ind w:right="-842" w:rightChars="-401"/>
              <w:jc w:val="left"/>
              <w:rPr>
                <w:sz w:val="28"/>
                <w:szCs w:val="28"/>
              </w:rPr>
            </w:pPr>
            <w:r>
              <w:rPr>
                <w:rFonts w:hint="eastAsia"/>
                <w:sz w:val="28"/>
                <w:szCs w:val="28"/>
              </w:rPr>
              <w:t xml:space="preserve"> </w:t>
            </w:r>
          </w:p>
          <w:p>
            <w:pPr>
              <w:adjustRightInd w:val="0"/>
              <w:snapToGrid w:val="0"/>
              <w:spacing w:line="480" w:lineRule="exact"/>
              <w:ind w:firstLine="4060" w:firstLineChars="1450"/>
              <w:rPr>
                <w:rFonts w:ascii="宋体" w:hAnsi="宋体"/>
                <w:sz w:val="28"/>
                <w:szCs w:val="24"/>
              </w:rPr>
            </w:pPr>
            <w:r>
              <w:rPr>
                <w:rFonts w:hint="eastAsia" w:ascii="宋体" w:hAnsi="宋体"/>
                <w:sz w:val="28"/>
                <w:szCs w:val="24"/>
              </w:rPr>
              <w:t>经办人签字</w:t>
            </w:r>
            <w:r>
              <w:rPr>
                <w:rFonts w:hint="eastAsia" w:ascii="宋体" w:hAnsi="宋体"/>
                <w:sz w:val="28"/>
              </w:rPr>
              <w:t>：</w:t>
            </w:r>
            <w:r>
              <w:rPr>
                <w:rFonts w:ascii="宋体" w:hAnsi="宋体"/>
                <w:sz w:val="28"/>
                <w:szCs w:val="24"/>
              </w:rPr>
              <w:t xml:space="preserve"> </w:t>
            </w:r>
          </w:p>
          <w:p>
            <w:pPr>
              <w:adjustRightInd w:val="0"/>
              <w:snapToGrid w:val="0"/>
              <w:spacing w:line="480" w:lineRule="exact"/>
              <w:ind w:firstLine="560" w:firstLineChars="200"/>
              <w:rPr>
                <w:rFonts w:ascii="宋体" w:hAnsi="宋体"/>
                <w:sz w:val="28"/>
              </w:rPr>
            </w:pPr>
            <w:r>
              <w:rPr>
                <w:rFonts w:hint="eastAsia" w:ascii="宋体" w:hAnsi="宋体"/>
                <w:sz w:val="28"/>
                <w:szCs w:val="24"/>
              </w:rPr>
              <w:t xml:space="preserve">               </w:t>
            </w:r>
            <w:r>
              <w:rPr>
                <w:rFonts w:ascii="宋体" w:hAnsi="宋体"/>
                <w:sz w:val="28"/>
              </w:rPr>
              <w:t xml:space="preserve">          </w:t>
            </w:r>
            <w:r>
              <w:rPr>
                <w:rFonts w:hint="eastAsia" w:ascii="宋体" w:hAnsi="宋体"/>
                <w:sz w:val="28"/>
                <w:szCs w:val="24"/>
              </w:rPr>
              <w:t>主管领导签字</w:t>
            </w:r>
            <w:r>
              <w:rPr>
                <w:rFonts w:hint="eastAsia" w:ascii="宋体" w:hAnsi="宋体"/>
                <w:sz w:val="28"/>
              </w:rPr>
              <w:t>：</w:t>
            </w:r>
          </w:p>
          <w:p>
            <w:pPr>
              <w:adjustRightInd w:val="0"/>
              <w:snapToGrid w:val="0"/>
              <w:spacing w:line="480" w:lineRule="exact"/>
              <w:ind w:firstLine="560" w:firstLineChars="200"/>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日</w:t>
            </w:r>
            <w:r>
              <w:rPr>
                <w:rFonts w:ascii="宋体" w:hAnsi="宋体"/>
                <w:sz w:val="28"/>
              </w:rPr>
              <w:t xml:space="preserve">     </w:t>
            </w:r>
            <w:r>
              <w:rPr>
                <w:rFonts w:hint="eastAsia" w:ascii="宋体" w:hAnsi="宋体"/>
                <w:sz w:val="28"/>
              </w:rPr>
              <w:t>期：</w:t>
            </w:r>
          </w:p>
          <w:p>
            <w:pPr>
              <w:tabs>
                <w:tab w:val="left" w:pos="8514"/>
              </w:tabs>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560" w:type="dxa"/>
            <w:vAlign w:val="center"/>
          </w:tcPr>
          <w:p>
            <w:pPr>
              <w:tabs>
                <w:tab w:val="left" w:pos="1188"/>
                <w:tab w:val="left" w:pos="8514"/>
              </w:tabs>
              <w:jc w:val="left"/>
              <w:rPr>
                <w:sz w:val="28"/>
                <w:szCs w:val="28"/>
              </w:rPr>
            </w:pPr>
            <w:r>
              <w:rPr>
                <w:rFonts w:hint="eastAsia"/>
                <w:sz w:val="28"/>
                <w:szCs w:val="28"/>
              </w:rPr>
              <w:t>鉴定形式</w:t>
            </w:r>
            <w:r>
              <w:rPr>
                <w:sz w:val="28"/>
                <w:szCs w:val="28"/>
              </w:rPr>
              <w:tab/>
            </w:r>
          </w:p>
        </w:tc>
        <w:tc>
          <w:tcPr>
            <w:tcW w:w="6840" w:type="dxa"/>
            <w:vAlign w:val="center"/>
          </w:tcPr>
          <w:p>
            <w:pPr>
              <w:tabs>
                <w:tab w:val="left" w:pos="1188"/>
                <w:tab w:val="left" w:pos="8514"/>
              </w:tabs>
              <w:rPr>
                <w:sz w:val="24"/>
              </w:rPr>
            </w:pPr>
            <w:r>
              <w:rPr>
                <w:sz w:val="24"/>
              </w:rPr>
              <w:t xml:space="preserve">   </w:t>
            </w:r>
            <w:r>
              <w:rPr>
                <w:rFonts w:hint="eastAsia"/>
                <w:sz w:val="24"/>
              </w:rPr>
              <w:t>□</w:t>
            </w:r>
            <w:r>
              <w:rPr>
                <w:sz w:val="24"/>
              </w:rPr>
              <w:t xml:space="preserve"> </w:t>
            </w:r>
            <w:r>
              <w:rPr>
                <w:rFonts w:hint="eastAsia" w:ascii="宋体" w:hAnsi="宋体" w:cs="宋体"/>
                <w:kern w:val="0"/>
                <w:sz w:val="28"/>
              </w:rPr>
              <w:t>检测鉴定</w:t>
            </w:r>
            <w:r>
              <w:rPr>
                <w:rFonts w:ascii="宋体" w:hAnsi="宋体" w:cs="宋体"/>
                <w:kern w:val="0"/>
                <w:sz w:val="28"/>
              </w:rPr>
              <w:t xml:space="preserve">   </w:t>
            </w:r>
            <w:r>
              <w:rPr>
                <w:rFonts w:hint="eastAsia" w:ascii="宋体" w:hAnsi="宋体"/>
                <w:sz w:val="24"/>
              </w:rPr>
              <w:t>■</w:t>
            </w:r>
            <w:r>
              <w:rPr>
                <w:sz w:val="24"/>
              </w:rPr>
              <w:t xml:space="preserve"> </w:t>
            </w:r>
            <w:r>
              <w:rPr>
                <w:rFonts w:hint="eastAsia" w:ascii="宋体" w:hAnsi="宋体" w:cs="宋体"/>
                <w:kern w:val="0"/>
                <w:sz w:val="28"/>
              </w:rPr>
              <w:t>会议鉴定</w:t>
            </w:r>
            <w:r>
              <w:rPr>
                <w:rFonts w:ascii="宋体" w:hAnsi="宋体" w:cs="宋体"/>
                <w:kern w:val="0"/>
                <w:sz w:val="28"/>
              </w:rPr>
              <w:t xml:space="preserve">   </w:t>
            </w:r>
            <w:r>
              <w:rPr>
                <w:rFonts w:hint="eastAsia"/>
                <w:sz w:val="24"/>
              </w:rPr>
              <w:t>□</w:t>
            </w:r>
            <w:r>
              <w:rPr>
                <w:sz w:val="24"/>
              </w:rPr>
              <w:t xml:space="preserve"> </w:t>
            </w:r>
            <w:r>
              <w:rPr>
                <w:rFonts w:hint="eastAsia" w:ascii="宋体" w:hAnsi="宋体" w:cs="宋体"/>
                <w:kern w:val="0"/>
                <w:sz w:val="28"/>
              </w:rPr>
              <w:t>函审鉴定</w:t>
            </w:r>
          </w:p>
        </w:tc>
      </w:tr>
    </w:tbl>
    <w:p>
      <w:pPr>
        <w:snapToGrid w:val="0"/>
        <w:spacing w:line="240" w:lineRule="atLeast"/>
        <w:ind w:firstLine="454"/>
        <w:rPr>
          <w:rFonts w:ascii="宋体"/>
        </w:rPr>
      </w:pPr>
    </w:p>
    <w:sectPr>
      <w:headerReference r:id="rId9" w:type="default"/>
      <w:pgSz w:w="11907" w:h="16840"/>
      <w:pgMar w:top="1440" w:right="1797" w:bottom="1440" w:left="1797" w:header="851" w:footer="992" w:gutter="0"/>
      <w:pgNumType w:start="6"/>
      <w:cols w:space="720" w:num="1"/>
      <w:titlePg/>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长城大标宋体">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drawing>
        <wp:inline distT="0" distB="0" distL="0" distR="0">
          <wp:extent cx="1927860" cy="432435"/>
          <wp:effectExtent l="0" t="0" r="0" b="0"/>
          <wp:docPr id="1"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捕获"/>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27860" cy="4324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1927860" cy="432435"/>
          <wp:effectExtent l="0" t="0" r="0" b="0"/>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27860" cy="432435"/>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pPr>
    <w:r>
      <w:drawing>
        <wp:inline distT="0" distB="0" distL="0" distR="0">
          <wp:extent cx="1927860" cy="432435"/>
          <wp:effectExtent l="0" t="0" r="0" b="0"/>
          <wp:docPr id="5" name="图片 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捕获"/>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27860" cy="4324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wYmYyZDIzNjA3NjU4MDEyNjJlM2IzY2QxYTkwMTQifQ=="/>
  </w:docVars>
  <w:rsids>
    <w:rsidRoot w:val="006D779D"/>
    <w:rsid w:val="0000070A"/>
    <w:rsid w:val="00000C5E"/>
    <w:rsid w:val="00007A05"/>
    <w:rsid w:val="00052449"/>
    <w:rsid w:val="00054FDD"/>
    <w:rsid w:val="000C5646"/>
    <w:rsid w:val="000C5EC2"/>
    <w:rsid w:val="000C6ADC"/>
    <w:rsid w:val="000D0C00"/>
    <w:rsid w:val="000F7D48"/>
    <w:rsid w:val="00100DC6"/>
    <w:rsid w:val="00117D0D"/>
    <w:rsid w:val="00121AB8"/>
    <w:rsid w:val="00122449"/>
    <w:rsid w:val="00125E4B"/>
    <w:rsid w:val="0012650E"/>
    <w:rsid w:val="00174AEE"/>
    <w:rsid w:val="00177450"/>
    <w:rsid w:val="00177933"/>
    <w:rsid w:val="0018285B"/>
    <w:rsid w:val="001F27C2"/>
    <w:rsid w:val="00236308"/>
    <w:rsid w:val="00261036"/>
    <w:rsid w:val="00282389"/>
    <w:rsid w:val="0029037D"/>
    <w:rsid w:val="00292DC1"/>
    <w:rsid w:val="002B4290"/>
    <w:rsid w:val="002B480A"/>
    <w:rsid w:val="002D0CA2"/>
    <w:rsid w:val="002D7910"/>
    <w:rsid w:val="003138A3"/>
    <w:rsid w:val="0032553A"/>
    <w:rsid w:val="0033523C"/>
    <w:rsid w:val="00343909"/>
    <w:rsid w:val="003462D8"/>
    <w:rsid w:val="003604BB"/>
    <w:rsid w:val="00366C5D"/>
    <w:rsid w:val="003753C6"/>
    <w:rsid w:val="003D1D22"/>
    <w:rsid w:val="003E4FA0"/>
    <w:rsid w:val="0042333A"/>
    <w:rsid w:val="00441DD8"/>
    <w:rsid w:val="00461539"/>
    <w:rsid w:val="004C1B17"/>
    <w:rsid w:val="004D6016"/>
    <w:rsid w:val="00507534"/>
    <w:rsid w:val="00520C4C"/>
    <w:rsid w:val="00522A67"/>
    <w:rsid w:val="005408E0"/>
    <w:rsid w:val="005423C4"/>
    <w:rsid w:val="00593275"/>
    <w:rsid w:val="005A53F2"/>
    <w:rsid w:val="005C6B3A"/>
    <w:rsid w:val="005C7FEE"/>
    <w:rsid w:val="005F28E8"/>
    <w:rsid w:val="00621B2E"/>
    <w:rsid w:val="006340AF"/>
    <w:rsid w:val="00637EA5"/>
    <w:rsid w:val="00676354"/>
    <w:rsid w:val="0067785C"/>
    <w:rsid w:val="006911F3"/>
    <w:rsid w:val="006B7B28"/>
    <w:rsid w:val="006D76FE"/>
    <w:rsid w:val="006D779D"/>
    <w:rsid w:val="007172CF"/>
    <w:rsid w:val="007211DD"/>
    <w:rsid w:val="00751EFE"/>
    <w:rsid w:val="00755B12"/>
    <w:rsid w:val="00760927"/>
    <w:rsid w:val="007831A0"/>
    <w:rsid w:val="007D6E31"/>
    <w:rsid w:val="007E2599"/>
    <w:rsid w:val="00815C0E"/>
    <w:rsid w:val="008507B5"/>
    <w:rsid w:val="00853F70"/>
    <w:rsid w:val="00865045"/>
    <w:rsid w:val="00877576"/>
    <w:rsid w:val="00887837"/>
    <w:rsid w:val="00896256"/>
    <w:rsid w:val="008C6F47"/>
    <w:rsid w:val="008E3E9F"/>
    <w:rsid w:val="008F1614"/>
    <w:rsid w:val="009012D3"/>
    <w:rsid w:val="00980B64"/>
    <w:rsid w:val="00987286"/>
    <w:rsid w:val="0099241D"/>
    <w:rsid w:val="009C51F2"/>
    <w:rsid w:val="009F64BE"/>
    <w:rsid w:val="00A00FFE"/>
    <w:rsid w:val="00A07C2B"/>
    <w:rsid w:val="00A26CDC"/>
    <w:rsid w:val="00A2779B"/>
    <w:rsid w:val="00A30504"/>
    <w:rsid w:val="00A505DE"/>
    <w:rsid w:val="00AA024E"/>
    <w:rsid w:val="00AC5957"/>
    <w:rsid w:val="00AE72D4"/>
    <w:rsid w:val="00B0072E"/>
    <w:rsid w:val="00B1053B"/>
    <w:rsid w:val="00B4679E"/>
    <w:rsid w:val="00B46DC5"/>
    <w:rsid w:val="00B471C8"/>
    <w:rsid w:val="00B528B9"/>
    <w:rsid w:val="00B57D72"/>
    <w:rsid w:val="00B94DC9"/>
    <w:rsid w:val="00BA36C5"/>
    <w:rsid w:val="00BC4F8A"/>
    <w:rsid w:val="00BE4992"/>
    <w:rsid w:val="00BF46BB"/>
    <w:rsid w:val="00BF6362"/>
    <w:rsid w:val="00C0670A"/>
    <w:rsid w:val="00C40A32"/>
    <w:rsid w:val="00C45D82"/>
    <w:rsid w:val="00C5468F"/>
    <w:rsid w:val="00C63EFB"/>
    <w:rsid w:val="00C866BA"/>
    <w:rsid w:val="00CA070F"/>
    <w:rsid w:val="00CB2A1A"/>
    <w:rsid w:val="00CD270A"/>
    <w:rsid w:val="00CD5A21"/>
    <w:rsid w:val="00CE39FB"/>
    <w:rsid w:val="00D16FDF"/>
    <w:rsid w:val="00D60E04"/>
    <w:rsid w:val="00D7313E"/>
    <w:rsid w:val="00DB2315"/>
    <w:rsid w:val="00DC648D"/>
    <w:rsid w:val="00E15D7B"/>
    <w:rsid w:val="00E1693F"/>
    <w:rsid w:val="00E51353"/>
    <w:rsid w:val="00E710A6"/>
    <w:rsid w:val="00E84F29"/>
    <w:rsid w:val="00E975B7"/>
    <w:rsid w:val="00EC2B39"/>
    <w:rsid w:val="00F27D6C"/>
    <w:rsid w:val="00F3288D"/>
    <w:rsid w:val="00F67408"/>
    <w:rsid w:val="00F824A2"/>
    <w:rsid w:val="00F8585E"/>
    <w:rsid w:val="00F9318A"/>
    <w:rsid w:val="00FC3691"/>
    <w:rsid w:val="00FE0239"/>
    <w:rsid w:val="00FE4476"/>
    <w:rsid w:val="117527F1"/>
    <w:rsid w:val="1CEC21ED"/>
    <w:rsid w:val="289D3E74"/>
    <w:rsid w:val="68A1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heme="minorHAnsi" w:hAnsiTheme="minorHAnsi" w:eastAsiaTheme="minorEastAsia" w:cstheme="minorBidi"/>
      <w:szCs w:val="24"/>
    </w:rPr>
  </w:style>
  <w:style w:type="paragraph" w:styleId="3">
    <w:name w:val="Balloon Text"/>
    <w:basedOn w:val="1"/>
    <w:link w:val="12"/>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styleId="10">
    <w:name w:val="annotation reference"/>
    <w:basedOn w:val="8"/>
    <w:qFormat/>
    <w:uiPriority w:val="0"/>
    <w:rPr>
      <w:sz w:val="21"/>
      <w:szCs w:val="21"/>
    </w:rPr>
  </w:style>
  <w:style w:type="character" w:customStyle="1" w:styleId="11">
    <w:name w:val="页脚 字符"/>
    <w:link w:val="4"/>
    <w:semiHidden/>
    <w:qFormat/>
    <w:locked/>
    <w:uiPriority w:val="99"/>
    <w:rPr>
      <w:rFonts w:cs="Times New Roman"/>
      <w:sz w:val="18"/>
      <w:szCs w:val="18"/>
    </w:rPr>
  </w:style>
  <w:style w:type="character" w:customStyle="1" w:styleId="12">
    <w:name w:val="批注框文本 字符"/>
    <w:link w:val="3"/>
    <w:semiHidden/>
    <w:qFormat/>
    <w:uiPriority w:val="99"/>
    <w:rPr>
      <w:kern w:val="2"/>
      <w:sz w:val="18"/>
      <w:szCs w:val="18"/>
    </w:rPr>
  </w:style>
  <w:style w:type="character" w:customStyle="1" w:styleId="13">
    <w:name w:val="页眉 字符"/>
    <w:link w:val="5"/>
    <w:semiHidden/>
    <w:qFormat/>
    <w:locked/>
    <w:uiPriority w:val="99"/>
    <w:rPr>
      <w:rFonts w:cs="Times New Roman"/>
      <w:sz w:val="18"/>
      <w:szCs w:val="18"/>
    </w:rPr>
  </w:style>
  <w:style w:type="paragraph" w:styleId="14">
    <w:name w:val="List Paragraph"/>
    <w:basedOn w:val="1"/>
    <w:qFormat/>
    <w:uiPriority w:val="99"/>
    <w:pPr>
      <w:ind w:firstLine="420" w:firstLineChars="200"/>
    </w:pPr>
  </w:style>
  <w:style w:type="paragraph" w:customStyle="1" w:styleId="15">
    <w:name w:val="_Style 17"/>
    <w:basedOn w:val="1"/>
    <w:next w:val="14"/>
    <w:qFormat/>
    <w:uiPriority w:val="99"/>
    <w:pPr>
      <w:ind w:firstLine="420" w:firstLineChars="200"/>
    </w:pPr>
  </w:style>
  <w:style w:type="character" w:customStyle="1" w:styleId="16">
    <w:name w:val="批注文字 字符"/>
    <w:basedOn w:val="8"/>
    <w:link w:val="2"/>
    <w:qFormat/>
    <w:uiPriority w:val="0"/>
    <w:rPr>
      <w:rFonts w:asciiTheme="minorHAnsi" w:hAnsiTheme="minorHAnsi" w:eastAsiaTheme="minorEastAsia" w:cstheme="minorBidi"/>
      <w:kern w:val="2"/>
      <w:sz w:val="21"/>
      <w:szCs w:val="24"/>
    </w:rPr>
  </w:style>
  <w:style w:type="paragraph" w:customStyle="1" w:styleId="17">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most</Company>
  <Pages>10</Pages>
  <Words>1411</Words>
  <Characters>8045</Characters>
  <Lines>67</Lines>
  <Paragraphs>18</Paragraphs>
  <TotalTime>10</TotalTime>
  <ScaleCrop>false</ScaleCrop>
  <LinksUpToDate>false</LinksUpToDate>
  <CharactersWithSpaces>9438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2022-08-22T08:28:00Z</dcterms:created>
  <dc:creator>cgc5</dc:creator>
  <cp:lastModifiedBy>webuser</cp:lastModifiedBy>
  <cp:lastPrinted>2020-03-25T14:00:00Z</cp:lastPrinted>
  <dcterms:modified xsi:type="dcterms:W3CDTF">2022-08-23T07:32:59Z</dcterms:modified>
  <dc:title>科  技  成  果  鉴  定  申  请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39582C802101429EBB91D04AEAF37BFD</vt:lpwstr>
  </property>
</Properties>
</file>