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7FD29" w14:textId="3245AD40" w:rsidR="003F1FC2" w:rsidRDefault="00BB7F3A" w:rsidP="00BB7F3A">
      <w:pPr>
        <w:jc w:val="center"/>
        <w:rPr>
          <w:rFonts w:ascii="仿宋_GB2312" w:eastAsia="仿宋_GB2312"/>
          <w:sz w:val="44"/>
          <w:szCs w:val="44"/>
        </w:rPr>
      </w:pPr>
      <w:r w:rsidRPr="00BB7F3A">
        <w:rPr>
          <w:rFonts w:ascii="仿宋_GB2312" w:eastAsia="仿宋_GB2312" w:hint="eastAsia"/>
          <w:sz w:val="44"/>
          <w:szCs w:val="44"/>
        </w:rPr>
        <w:t>成果发布表单下载模板</w:t>
      </w:r>
    </w:p>
    <w:tbl>
      <w:tblPr>
        <w:tblStyle w:val="a7"/>
        <w:tblW w:w="9215" w:type="dxa"/>
        <w:tblInd w:w="-431" w:type="dxa"/>
        <w:tblLook w:val="04A0" w:firstRow="1" w:lastRow="0" w:firstColumn="1" w:lastColumn="0" w:noHBand="0" w:noVBand="1"/>
      </w:tblPr>
      <w:tblGrid>
        <w:gridCol w:w="2836"/>
        <w:gridCol w:w="1559"/>
        <w:gridCol w:w="709"/>
        <w:gridCol w:w="992"/>
        <w:gridCol w:w="851"/>
        <w:gridCol w:w="590"/>
        <w:gridCol w:w="1678"/>
      </w:tblGrid>
      <w:tr w:rsidR="00BB7F3A" w14:paraId="0CD0BE76" w14:textId="77777777" w:rsidTr="00000C64">
        <w:tc>
          <w:tcPr>
            <w:tcW w:w="9215" w:type="dxa"/>
            <w:gridSpan w:val="7"/>
            <w:shd w:val="clear" w:color="auto" w:fill="auto"/>
          </w:tcPr>
          <w:p w14:paraId="50E8C4BF" w14:textId="05171C3A" w:rsidR="00BB7F3A" w:rsidRDefault="00BB7F3A" w:rsidP="00BB7F3A">
            <w:pPr>
              <w:jc w:val="center"/>
              <w:rPr>
                <w:rFonts w:ascii="仿宋_GB2312" w:eastAsia="仿宋_GB2312"/>
                <w:b/>
                <w:bCs/>
                <w:sz w:val="32"/>
                <w:szCs w:val="32"/>
              </w:rPr>
            </w:pPr>
            <w:r>
              <w:rPr>
                <w:rFonts w:ascii="仿宋_GB2312" w:eastAsia="仿宋_GB2312" w:hint="eastAsia"/>
                <w:b/>
                <w:bCs/>
                <w:sz w:val="32"/>
                <w:szCs w:val="32"/>
              </w:rPr>
              <w:t>科技成果项目</w:t>
            </w:r>
          </w:p>
        </w:tc>
      </w:tr>
      <w:tr w:rsidR="00BB7F3A" w14:paraId="38D99A1C" w14:textId="77777777" w:rsidTr="00000C64">
        <w:tc>
          <w:tcPr>
            <w:tcW w:w="2836" w:type="dxa"/>
          </w:tcPr>
          <w:p w14:paraId="47204DD3" w14:textId="77777777" w:rsidR="00BB7F3A" w:rsidRDefault="00BB7F3A" w:rsidP="00FF1A1B">
            <w:pPr>
              <w:rPr>
                <w:rFonts w:ascii="仿宋_GB2312" w:eastAsia="仿宋_GB2312"/>
                <w:sz w:val="28"/>
                <w:szCs w:val="28"/>
              </w:rPr>
            </w:pPr>
            <w:r>
              <w:rPr>
                <w:rFonts w:ascii="仿宋_GB2312" w:eastAsia="仿宋_GB2312" w:hint="eastAsia"/>
                <w:sz w:val="28"/>
                <w:szCs w:val="28"/>
              </w:rPr>
              <w:t>成果标题</w:t>
            </w:r>
            <w:r>
              <w:rPr>
                <w:rFonts w:ascii="仿宋_GB2312" w:eastAsia="仿宋_GB2312" w:hint="eastAsia"/>
                <w:color w:val="C00000"/>
                <w:sz w:val="28"/>
                <w:szCs w:val="28"/>
              </w:rPr>
              <w:t>*</w:t>
            </w:r>
          </w:p>
        </w:tc>
        <w:tc>
          <w:tcPr>
            <w:tcW w:w="6379" w:type="dxa"/>
            <w:gridSpan w:val="6"/>
          </w:tcPr>
          <w:p w14:paraId="3D56752A" w14:textId="35E6281B" w:rsidR="00BB7F3A" w:rsidRDefault="008F53BE" w:rsidP="00FF1A1B">
            <w:pPr>
              <w:rPr>
                <w:rFonts w:ascii="仿宋_GB2312" w:eastAsia="仿宋_GB2312"/>
                <w:sz w:val="28"/>
                <w:szCs w:val="28"/>
              </w:rPr>
            </w:pPr>
            <w:r>
              <w:rPr>
                <w:rFonts w:ascii="仿宋_GB2312" w:eastAsia="仿宋_GB2312" w:hint="eastAsia"/>
                <w:sz w:val="28"/>
                <w:szCs w:val="28"/>
              </w:rPr>
              <w:t xml:space="preserve"> </w:t>
            </w:r>
            <w:r w:rsidR="00381176" w:rsidRPr="00381176">
              <w:rPr>
                <w:rFonts w:ascii="仿宋_GB2312" w:eastAsia="仿宋_GB2312"/>
                <w:noProof/>
                <w:sz w:val="28"/>
                <w:szCs w:val="28"/>
              </w:rPr>
              <w:drawing>
                <wp:inline distT="0" distB="0" distL="0" distR="0" wp14:anchorId="360FF008" wp14:editId="457F0B6D">
                  <wp:extent cx="3162300" cy="314325"/>
                  <wp:effectExtent l="0" t="0" r="0" b="9525"/>
                  <wp:docPr id="1" name="图片 1" descr="C:\Users\Administrator\Documents\WeChat Files\chaoren1988\FileStorage\Temp\16619239380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WeChat Files\chaoren1988\FileStorage\Temp\166192393808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2300" cy="314325"/>
                          </a:xfrm>
                          <a:prstGeom prst="rect">
                            <a:avLst/>
                          </a:prstGeom>
                          <a:noFill/>
                          <a:ln>
                            <a:noFill/>
                          </a:ln>
                        </pic:spPr>
                      </pic:pic>
                    </a:graphicData>
                  </a:graphic>
                </wp:inline>
              </w:drawing>
            </w:r>
          </w:p>
        </w:tc>
      </w:tr>
      <w:tr w:rsidR="00BB7F3A" w14:paraId="7F19E1A4" w14:textId="77777777" w:rsidTr="00000C64">
        <w:tc>
          <w:tcPr>
            <w:tcW w:w="2836" w:type="dxa"/>
          </w:tcPr>
          <w:p w14:paraId="0EF9F373" w14:textId="75A4AB61" w:rsidR="00BB7F3A" w:rsidRDefault="00BB7F3A" w:rsidP="00FF1A1B">
            <w:pPr>
              <w:rPr>
                <w:rFonts w:ascii="仿宋_GB2312" w:eastAsia="仿宋_GB2312"/>
                <w:sz w:val="28"/>
                <w:szCs w:val="28"/>
              </w:rPr>
            </w:pPr>
            <w:r>
              <w:rPr>
                <w:rFonts w:ascii="仿宋_GB2312" w:eastAsia="仿宋_GB2312" w:hint="eastAsia"/>
                <w:sz w:val="28"/>
                <w:szCs w:val="28"/>
              </w:rPr>
              <w:t>行业</w:t>
            </w:r>
            <w:r w:rsidR="00000C64">
              <w:rPr>
                <w:rFonts w:ascii="仿宋_GB2312" w:eastAsia="仿宋_GB2312" w:hint="eastAsia"/>
                <w:sz w:val="28"/>
                <w:szCs w:val="28"/>
              </w:rPr>
              <w:t>领域</w:t>
            </w:r>
            <w:r>
              <w:rPr>
                <w:rFonts w:ascii="仿宋_GB2312" w:eastAsia="仿宋_GB2312" w:hint="eastAsia"/>
                <w:color w:val="C00000"/>
                <w:sz w:val="28"/>
                <w:szCs w:val="28"/>
              </w:rPr>
              <w:t>*</w:t>
            </w:r>
          </w:p>
        </w:tc>
        <w:tc>
          <w:tcPr>
            <w:tcW w:w="6379" w:type="dxa"/>
            <w:gridSpan w:val="6"/>
          </w:tcPr>
          <w:p w14:paraId="25FD3D00" w14:textId="7D67FC31" w:rsidR="00BB7F3A" w:rsidRPr="00EB7807" w:rsidRDefault="008F53BE" w:rsidP="00FF1A1B">
            <w:pPr>
              <w:rPr>
                <w:rFonts w:ascii="仿宋_GB2312" w:eastAsia="仿宋_GB2312"/>
                <w:sz w:val="28"/>
                <w:szCs w:val="28"/>
              </w:rPr>
            </w:pPr>
            <w:r>
              <w:rPr>
                <w:rFonts w:ascii="仿宋_GB2312" w:eastAsia="仿宋_GB2312" w:hint="eastAsia"/>
                <w:sz w:val="28"/>
                <w:szCs w:val="28"/>
              </w:rPr>
              <w:t xml:space="preserve"> </w:t>
            </w:r>
            <w:r w:rsidR="00381176" w:rsidRPr="00381176">
              <w:rPr>
                <w:rFonts w:ascii="仿宋_GB2312" w:eastAsia="仿宋_GB2312"/>
                <w:noProof/>
                <w:sz w:val="28"/>
                <w:szCs w:val="28"/>
              </w:rPr>
              <w:drawing>
                <wp:inline distT="0" distB="0" distL="0" distR="0" wp14:anchorId="557E598E" wp14:editId="524D5FFB">
                  <wp:extent cx="742950" cy="219075"/>
                  <wp:effectExtent l="0" t="0" r="0" b="9525"/>
                  <wp:docPr id="2" name="图片 2" descr="C:\Users\Administrator\Documents\WeChat Files\chaoren1988\FileStorage\Temp\16619240036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cuments\WeChat Files\chaoren1988\FileStorage\Temp\166192400360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219075"/>
                          </a:xfrm>
                          <a:prstGeom prst="rect">
                            <a:avLst/>
                          </a:prstGeom>
                          <a:noFill/>
                          <a:ln>
                            <a:noFill/>
                          </a:ln>
                        </pic:spPr>
                      </pic:pic>
                    </a:graphicData>
                  </a:graphic>
                </wp:inline>
              </w:drawing>
            </w:r>
          </w:p>
        </w:tc>
      </w:tr>
      <w:tr w:rsidR="00BB7F3A" w14:paraId="5A1057D8" w14:textId="77777777" w:rsidTr="00000C64">
        <w:tc>
          <w:tcPr>
            <w:tcW w:w="2836" w:type="dxa"/>
          </w:tcPr>
          <w:p w14:paraId="1EF25D12" w14:textId="77777777" w:rsidR="00BB7F3A" w:rsidRDefault="00BB7F3A" w:rsidP="00FF1A1B">
            <w:pPr>
              <w:rPr>
                <w:rFonts w:ascii="仿宋_GB2312" w:eastAsia="仿宋_GB2312"/>
                <w:sz w:val="28"/>
                <w:szCs w:val="28"/>
              </w:rPr>
            </w:pPr>
            <w:r w:rsidRPr="00BB6C8A">
              <w:rPr>
                <w:rFonts w:ascii="仿宋_GB2312" w:eastAsia="仿宋_GB2312" w:hint="eastAsia"/>
                <w:sz w:val="28"/>
                <w:szCs w:val="28"/>
              </w:rPr>
              <w:t>技术领域</w:t>
            </w:r>
            <w:r>
              <w:rPr>
                <w:rFonts w:ascii="仿宋_GB2312" w:eastAsia="仿宋_GB2312" w:hint="eastAsia"/>
                <w:color w:val="C00000"/>
                <w:sz w:val="28"/>
                <w:szCs w:val="28"/>
              </w:rPr>
              <w:t>*</w:t>
            </w:r>
          </w:p>
        </w:tc>
        <w:tc>
          <w:tcPr>
            <w:tcW w:w="6379" w:type="dxa"/>
            <w:gridSpan w:val="6"/>
          </w:tcPr>
          <w:p w14:paraId="52E94531" w14:textId="447B19EC" w:rsidR="00BB7F3A" w:rsidRDefault="00EB7807" w:rsidP="00EB7807">
            <w:pPr>
              <w:rPr>
                <w:rFonts w:ascii="仿宋_GB2312" w:eastAsia="仿宋_GB2312"/>
                <w:sz w:val="28"/>
                <w:szCs w:val="28"/>
              </w:rPr>
            </w:pPr>
            <w:r>
              <w:rPr>
                <w:rFonts w:ascii="仿宋_GB2312" w:eastAsia="仿宋_GB2312" w:hint="eastAsia"/>
                <w:sz w:val="28"/>
                <w:szCs w:val="28"/>
              </w:rPr>
              <w:t>绿色化工技术</w:t>
            </w:r>
            <w:r w:rsidR="009A7FA4">
              <w:rPr>
                <w:rFonts w:ascii="仿宋_GB2312" w:eastAsia="仿宋_GB2312" w:hint="eastAsia"/>
                <w:sz w:val="28"/>
                <w:szCs w:val="28"/>
              </w:rPr>
              <w:t>□</w:t>
            </w:r>
            <w:r>
              <w:rPr>
                <w:rFonts w:ascii="仿宋_GB2312" w:eastAsia="仿宋_GB2312" w:hint="eastAsia"/>
                <w:sz w:val="28"/>
                <w:szCs w:val="28"/>
              </w:rPr>
              <w:t xml:space="preserve"> 电子信息技术</w:t>
            </w:r>
            <w:r w:rsidR="0057294E">
              <w:rPr>
                <w:rFonts w:ascii="仿宋" w:eastAsia="仿宋" w:hAnsi="仿宋" w:hint="eastAsia"/>
                <w:sz w:val="30"/>
                <w:szCs w:val="30"/>
              </w:rPr>
              <w:t>■</w:t>
            </w:r>
            <w:r>
              <w:rPr>
                <w:rFonts w:ascii="仿宋_GB2312" w:eastAsia="仿宋_GB2312" w:hint="eastAsia"/>
                <w:sz w:val="28"/>
                <w:szCs w:val="28"/>
              </w:rPr>
              <w:t xml:space="preserve"> 航空航天技术</w:t>
            </w:r>
            <w:r w:rsidR="009A7FA4">
              <w:rPr>
                <w:rFonts w:ascii="仿宋_GB2312" w:eastAsia="仿宋_GB2312" w:hint="eastAsia"/>
                <w:sz w:val="28"/>
                <w:szCs w:val="28"/>
              </w:rPr>
              <w:t>□</w:t>
            </w:r>
            <w:r>
              <w:rPr>
                <w:rFonts w:ascii="仿宋_GB2312" w:eastAsia="仿宋_GB2312" w:hint="eastAsia"/>
                <w:sz w:val="28"/>
                <w:szCs w:val="28"/>
              </w:rPr>
              <w:t xml:space="preserve"> 先进制造技术</w:t>
            </w:r>
            <w:r w:rsidR="009A7FA4">
              <w:rPr>
                <w:rFonts w:ascii="仿宋_GB2312" w:eastAsia="仿宋_GB2312" w:hint="eastAsia"/>
                <w:sz w:val="28"/>
                <w:szCs w:val="28"/>
              </w:rPr>
              <w:t>□</w:t>
            </w:r>
            <w:r>
              <w:rPr>
                <w:rFonts w:ascii="仿宋_GB2312" w:eastAsia="仿宋_GB2312" w:hint="eastAsia"/>
                <w:sz w:val="28"/>
                <w:szCs w:val="28"/>
              </w:rPr>
              <w:t xml:space="preserve"> 生物、医药和医疗器械技术</w:t>
            </w:r>
            <w:r w:rsidR="009A7FA4">
              <w:rPr>
                <w:rFonts w:ascii="仿宋_GB2312" w:eastAsia="仿宋_GB2312" w:hint="eastAsia"/>
                <w:sz w:val="28"/>
                <w:szCs w:val="28"/>
              </w:rPr>
              <w:t>□</w:t>
            </w:r>
            <w:r>
              <w:rPr>
                <w:rFonts w:ascii="仿宋_GB2312" w:eastAsia="仿宋_GB2312" w:hint="eastAsia"/>
                <w:sz w:val="28"/>
                <w:szCs w:val="28"/>
              </w:rPr>
              <w:t xml:space="preserve"> 新材料及其应用</w:t>
            </w:r>
            <w:r w:rsidR="009A7FA4">
              <w:rPr>
                <w:rFonts w:ascii="仿宋_GB2312" w:eastAsia="仿宋_GB2312" w:hint="eastAsia"/>
                <w:sz w:val="28"/>
                <w:szCs w:val="28"/>
              </w:rPr>
              <w:t>□</w:t>
            </w:r>
            <w:r>
              <w:rPr>
                <w:rFonts w:ascii="仿宋_GB2312" w:eastAsia="仿宋_GB2312" w:hint="eastAsia"/>
                <w:sz w:val="28"/>
                <w:szCs w:val="28"/>
              </w:rPr>
              <w:t xml:space="preserve"> 新能源与高效节能</w:t>
            </w:r>
            <w:r w:rsidR="009A7FA4">
              <w:rPr>
                <w:rFonts w:ascii="仿宋_GB2312" w:eastAsia="仿宋_GB2312" w:hint="eastAsia"/>
                <w:sz w:val="28"/>
                <w:szCs w:val="28"/>
              </w:rPr>
              <w:t>□</w:t>
            </w:r>
            <w:r>
              <w:rPr>
                <w:rFonts w:ascii="仿宋_GB2312" w:eastAsia="仿宋_GB2312" w:hint="eastAsia"/>
                <w:sz w:val="28"/>
                <w:szCs w:val="28"/>
              </w:rPr>
              <w:t xml:space="preserve"> </w:t>
            </w:r>
            <w:r w:rsidR="009A7FA4">
              <w:rPr>
                <w:rFonts w:ascii="仿宋_GB2312" w:eastAsia="仿宋_GB2312" w:hint="eastAsia"/>
                <w:sz w:val="28"/>
                <w:szCs w:val="28"/>
              </w:rPr>
              <w:t>环境保护和资源综合利用技术□ 核应用技术□ 农业技术□ 现代交通□ 城市建设和社会发展□ 现代纺织□ 其他□</w:t>
            </w:r>
          </w:p>
        </w:tc>
      </w:tr>
      <w:tr w:rsidR="00BB7F3A" w14:paraId="0F175231" w14:textId="77777777" w:rsidTr="00000C64">
        <w:tc>
          <w:tcPr>
            <w:tcW w:w="2836" w:type="dxa"/>
          </w:tcPr>
          <w:p w14:paraId="4006DAA7" w14:textId="77777777" w:rsidR="00BB7F3A" w:rsidRDefault="00BB7F3A" w:rsidP="00FF1A1B">
            <w:pPr>
              <w:rPr>
                <w:rFonts w:ascii="仿宋_GB2312" w:eastAsia="仿宋_GB2312"/>
                <w:sz w:val="28"/>
                <w:szCs w:val="28"/>
              </w:rPr>
            </w:pPr>
            <w:r>
              <w:rPr>
                <w:rFonts w:ascii="仿宋_GB2312" w:eastAsia="仿宋_GB2312" w:hint="eastAsia"/>
                <w:sz w:val="28"/>
                <w:szCs w:val="28"/>
              </w:rPr>
              <w:t>成熟度</w:t>
            </w:r>
            <w:r>
              <w:rPr>
                <w:rFonts w:ascii="仿宋_GB2312" w:eastAsia="仿宋_GB2312" w:hAnsi="宋体" w:hint="eastAsia"/>
                <w:color w:val="C00000"/>
                <w:sz w:val="28"/>
                <w:szCs w:val="28"/>
              </w:rPr>
              <w:t>*</w:t>
            </w:r>
          </w:p>
        </w:tc>
        <w:tc>
          <w:tcPr>
            <w:tcW w:w="6379" w:type="dxa"/>
            <w:gridSpan w:val="6"/>
          </w:tcPr>
          <w:p w14:paraId="61FF02B2" w14:textId="03F4C578" w:rsidR="00BB7F3A" w:rsidRDefault="00C7773C" w:rsidP="00FF1A1B">
            <w:pPr>
              <w:rPr>
                <w:rFonts w:ascii="仿宋_GB2312" w:eastAsia="仿宋_GB2312"/>
                <w:sz w:val="28"/>
                <w:szCs w:val="28"/>
              </w:rPr>
            </w:pPr>
            <w:r>
              <w:rPr>
                <w:rFonts w:ascii="仿宋_GB2312" w:eastAsia="仿宋_GB2312" w:hint="eastAsia"/>
                <w:sz w:val="28"/>
                <w:szCs w:val="28"/>
              </w:rPr>
              <w:t>报告级</w:t>
            </w:r>
            <w:r w:rsidR="00DE43D9">
              <w:rPr>
                <w:rFonts w:ascii="仿宋_GB2312" w:eastAsia="仿宋_GB2312" w:hint="eastAsia"/>
                <w:sz w:val="28"/>
                <w:szCs w:val="28"/>
              </w:rPr>
              <w:t>□</w:t>
            </w:r>
            <w:r>
              <w:rPr>
                <w:rFonts w:ascii="仿宋_GB2312" w:eastAsia="仿宋_GB2312" w:hint="eastAsia"/>
                <w:sz w:val="28"/>
                <w:szCs w:val="28"/>
              </w:rPr>
              <w:t xml:space="preserve"> 方案级</w:t>
            </w:r>
            <w:r w:rsidR="00DE43D9">
              <w:rPr>
                <w:rFonts w:ascii="仿宋_GB2312" w:eastAsia="仿宋_GB2312" w:hint="eastAsia"/>
                <w:sz w:val="28"/>
                <w:szCs w:val="28"/>
              </w:rPr>
              <w:t>□</w:t>
            </w:r>
            <w:r>
              <w:rPr>
                <w:rFonts w:ascii="仿宋_GB2312" w:eastAsia="仿宋_GB2312" w:hint="eastAsia"/>
                <w:sz w:val="28"/>
                <w:szCs w:val="28"/>
              </w:rPr>
              <w:t xml:space="preserve"> 功能级</w:t>
            </w:r>
            <w:r w:rsidR="00DE43D9">
              <w:rPr>
                <w:rFonts w:ascii="仿宋_GB2312" w:eastAsia="仿宋_GB2312" w:hint="eastAsia"/>
                <w:sz w:val="28"/>
                <w:szCs w:val="28"/>
              </w:rPr>
              <w:t>□</w:t>
            </w:r>
            <w:r>
              <w:rPr>
                <w:rFonts w:ascii="仿宋_GB2312" w:eastAsia="仿宋_GB2312" w:hint="eastAsia"/>
                <w:sz w:val="28"/>
                <w:szCs w:val="28"/>
              </w:rPr>
              <w:t xml:space="preserve"> 仿真级别</w:t>
            </w:r>
            <w:r w:rsidR="00DE43D9">
              <w:rPr>
                <w:rFonts w:ascii="仿宋_GB2312" w:eastAsia="仿宋_GB2312" w:hint="eastAsia"/>
                <w:sz w:val="28"/>
                <w:szCs w:val="28"/>
              </w:rPr>
              <w:t>□</w:t>
            </w:r>
            <w:r>
              <w:rPr>
                <w:rFonts w:ascii="仿宋_GB2312" w:eastAsia="仿宋_GB2312" w:hint="eastAsia"/>
                <w:sz w:val="28"/>
                <w:szCs w:val="28"/>
              </w:rPr>
              <w:t xml:space="preserve"> 初样级</w:t>
            </w:r>
            <w:r w:rsidR="00DE43D9">
              <w:rPr>
                <w:rFonts w:ascii="仿宋_GB2312" w:eastAsia="仿宋_GB2312" w:hint="eastAsia"/>
                <w:sz w:val="28"/>
                <w:szCs w:val="28"/>
              </w:rPr>
              <w:t>□</w:t>
            </w:r>
            <w:r>
              <w:rPr>
                <w:rFonts w:ascii="仿宋_GB2312" w:eastAsia="仿宋_GB2312" w:hint="eastAsia"/>
                <w:sz w:val="28"/>
                <w:szCs w:val="28"/>
              </w:rPr>
              <w:t xml:space="preserve"> 正样级</w:t>
            </w:r>
            <w:r w:rsidR="00DE43D9">
              <w:rPr>
                <w:rFonts w:ascii="仿宋_GB2312" w:eastAsia="仿宋_GB2312" w:hint="eastAsia"/>
                <w:sz w:val="28"/>
                <w:szCs w:val="28"/>
              </w:rPr>
              <w:t>□</w:t>
            </w:r>
            <w:r>
              <w:rPr>
                <w:rFonts w:ascii="仿宋_GB2312" w:eastAsia="仿宋_GB2312" w:hint="eastAsia"/>
                <w:sz w:val="28"/>
                <w:szCs w:val="28"/>
              </w:rPr>
              <w:t xml:space="preserve"> 环境级</w:t>
            </w:r>
            <w:r w:rsidR="00DE43D9">
              <w:rPr>
                <w:rFonts w:ascii="仿宋_GB2312" w:eastAsia="仿宋_GB2312" w:hint="eastAsia"/>
                <w:sz w:val="28"/>
                <w:szCs w:val="28"/>
              </w:rPr>
              <w:t>□</w:t>
            </w:r>
            <w:r>
              <w:rPr>
                <w:rFonts w:ascii="仿宋_GB2312" w:eastAsia="仿宋_GB2312" w:hint="eastAsia"/>
                <w:sz w:val="28"/>
                <w:szCs w:val="28"/>
              </w:rPr>
              <w:t xml:space="preserve"> 产品级</w:t>
            </w:r>
            <w:r w:rsidR="00DE43D9">
              <w:rPr>
                <w:rFonts w:ascii="仿宋_GB2312" w:eastAsia="仿宋_GB2312" w:hint="eastAsia"/>
                <w:sz w:val="28"/>
                <w:szCs w:val="28"/>
              </w:rPr>
              <w:t>□</w:t>
            </w:r>
            <w:r>
              <w:rPr>
                <w:rFonts w:ascii="仿宋_GB2312" w:eastAsia="仿宋_GB2312" w:hint="eastAsia"/>
                <w:sz w:val="28"/>
                <w:szCs w:val="28"/>
              </w:rPr>
              <w:t xml:space="preserve"> 系统级</w:t>
            </w:r>
            <w:r w:rsidR="00DE43D9">
              <w:rPr>
                <w:rFonts w:ascii="仿宋_GB2312" w:eastAsia="仿宋_GB2312" w:hint="eastAsia"/>
                <w:sz w:val="28"/>
                <w:szCs w:val="28"/>
              </w:rPr>
              <w:t>□</w:t>
            </w:r>
            <w:r>
              <w:rPr>
                <w:rFonts w:ascii="仿宋_GB2312" w:eastAsia="仿宋_GB2312" w:hint="eastAsia"/>
                <w:sz w:val="28"/>
                <w:szCs w:val="28"/>
              </w:rPr>
              <w:t xml:space="preserve"> 销售级</w:t>
            </w:r>
            <w:r w:rsidR="0057294E">
              <w:rPr>
                <w:rFonts w:ascii="仿宋" w:eastAsia="仿宋" w:hAnsi="仿宋" w:hint="eastAsia"/>
                <w:sz w:val="30"/>
                <w:szCs w:val="30"/>
              </w:rPr>
              <w:t>■</w:t>
            </w:r>
          </w:p>
        </w:tc>
      </w:tr>
      <w:tr w:rsidR="00BB7F3A" w14:paraId="0CB335FA" w14:textId="77777777" w:rsidTr="00000C64">
        <w:tc>
          <w:tcPr>
            <w:tcW w:w="2836" w:type="dxa"/>
          </w:tcPr>
          <w:p w14:paraId="0CB8C805" w14:textId="77777777" w:rsidR="00BB7F3A" w:rsidRDefault="00BB7F3A" w:rsidP="00FF1A1B">
            <w:pPr>
              <w:rPr>
                <w:rFonts w:ascii="仿宋_GB2312" w:eastAsia="仿宋_GB2312"/>
                <w:sz w:val="28"/>
                <w:szCs w:val="28"/>
              </w:rPr>
            </w:pPr>
            <w:r>
              <w:rPr>
                <w:rFonts w:ascii="仿宋_GB2312" w:eastAsia="仿宋_GB2312" w:hint="eastAsia"/>
                <w:sz w:val="28"/>
                <w:szCs w:val="28"/>
              </w:rPr>
              <w:t>合作方式</w:t>
            </w:r>
            <w:r>
              <w:rPr>
                <w:rFonts w:ascii="仿宋_GB2312" w:eastAsia="仿宋_GB2312" w:hAnsi="宋体" w:hint="eastAsia"/>
                <w:color w:val="C00000"/>
                <w:sz w:val="28"/>
                <w:szCs w:val="28"/>
              </w:rPr>
              <w:t>*</w:t>
            </w:r>
          </w:p>
        </w:tc>
        <w:tc>
          <w:tcPr>
            <w:tcW w:w="6379" w:type="dxa"/>
            <w:gridSpan w:val="6"/>
          </w:tcPr>
          <w:p w14:paraId="27DE0D5B" w14:textId="4CB53C65" w:rsidR="00BB7F3A" w:rsidRDefault="00DE43D9" w:rsidP="00FF1A1B">
            <w:pPr>
              <w:rPr>
                <w:rFonts w:ascii="仿宋_GB2312" w:eastAsia="仿宋_GB2312"/>
                <w:sz w:val="28"/>
                <w:szCs w:val="28"/>
              </w:rPr>
            </w:pPr>
            <w:r w:rsidRPr="00DE43D9">
              <w:rPr>
                <w:rFonts w:ascii="仿宋_GB2312" w:eastAsia="仿宋_GB2312" w:hint="eastAsia"/>
                <w:sz w:val="28"/>
                <w:szCs w:val="28"/>
              </w:rPr>
              <w:t>技术转让□</w:t>
            </w:r>
            <w:r>
              <w:rPr>
                <w:rFonts w:ascii="仿宋_GB2312" w:eastAsia="仿宋_GB2312" w:hint="eastAsia"/>
                <w:sz w:val="28"/>
                <w:szCs w:val="28"/>
              </w:rPr>
              <w:t xml:space="preserve"> </w:t>
            </w:r>
            <w:r w:rsidRPr="00DE43D9">
              <w:rPr>
                <w:rFonts w:ascii="仿宋_GB2312" w:eastAsia="仿宋_GB2312" w:hint="eastAsia"/>
                <w:sz w:val="28"/>
                <w:szCs w:val="28"/>
              </w:rPr>
              <w:t>技术许可□</w:t>
            </w:r>
            <w:r>
              <w:rPr>
                <w:rFonts w:ascii="仿宋_GB2312" w:eastAsia="仿宋_GB2312" w:hint="eastAsia"/>
                <w:sz w:val="28"/>
                <w:szCs w:val="28"/>
              </w:rPr>
              <w:t xml:space="preserve"> </w:t>
            </w:r>
            <w:r w:rsidRPr="00DE43D9">
              <w:rPr>
                <w:rFonts w:ascii="仿宋_GB2312" w:eastAsia="仿宋_GB2312" w:hint="eastAsia"/>
                <w:sz w:val="28"/>
                <w:szCs w:val="28"/>
              </w:rPr>
              <w:t>作价入股□</w:t>
            </w:r>
            <w:r>
              <w:rPr>
                <w:rFonts w:ascii="仿宋_GB2312" w:eastAsia="仿宋_GB2312" w:hint="eastAsia"/>
                <w:sz w:val="28"/>
                <w:szCs w:val="28"/>
              </w:rPr>
              <w:t xml:space="preserve"> </w:t>
            </w:r>
            <w:r w:rsidRPr="00DE43D9">
              <w:rPr>
                <w:rFonts w:ascii="仿宋_GB2312" w:eastAsia="仿宋_GB2312" w:hint="eastAsia"/>
                <w:sz w:val="28"/>
                <w:szCs w:val="28"/>
              </w:rPr>
              <w:t>合作开发</w:t>
            </w:r>
            <w:r w:rsidR="0057294E">
              <w:rPr>
                <w:rFonts w:ascii="仿宋" w:eastAsia="仿宋" w:hAnsi="仿宋" w:hint="eastAsia"/>
                <w:sz w:val="30"/>
                <w:szCs w:val="30"/>
              </w:rPr>
              <w:t>■</w:t>
            </w:r>
            <w:r>
              <w:rPr>
                <w:rFonts w:ascii="仿宋_GB2312" w:eastAsia="仿宋_GB2312" w:hint="eastAsia"/>
                <w:sz w:val="28"/>
                <w:szCs w:val="28"/>
              </w:rPr>
              <w:t xml:space="preserve"> </w:t>
            </w:r>
            <w:r w:rsidRPr="00DE43D9">
              <w:rPr>
                <w:rFonts w:ascii="仿宋_GB2312" w:eastAsia="仿宋_GB2312" w:hint="eastAsia"/>
                <w:sz w:val="28"/>
                <w:szCs w:val="28"/>
              </w:rPr>
              <w:t>技术咨询□</w:t>
            </w:r>
            <w:r>
              <w:rPr>
                <w:rFonts w:ascii="仿宋_GB2312" w:eastAsia="仿宋_GB2312" w:hint="eastAsia"/>
                <w:sz w:val="28"/>
                <w:szCs w:val="28"/>
              </w:rPr>
              <w:t xml:space="preserve"> </w:t>
            </w:r>
            <w:r w:rsidRPr="00DE43D9">
              <w:rPr>
                <w:rFonts w:ascii="仿宋_GB2312" w:eastAsia="仿宋_GB2312" w:hint="eastAsia"/>
                <w:sz w:val="28"/>
                <w:szCs w:val="28"/>
              </w:rPr>
              <w:t>技术服务□</w:t>
            </w:r>
            <w:r>
              <w:rPr>
                <w:rFonts w:ascii="仿宋_GB2312" w:eastAsia="仿宋_GB2312" w:hint="eastAsia"/>
                <w:sz w:val="28"/>
                <w:szCs w:val="28"/>
              </w:rPr>
              <w:t xml:space="preserve"> </w:t>
            </w:r>
            <w:r w:rsidRPr="00DE43D9">
              <w:rPr>
                <w:rFonts w:ascii="仿宋_GB2312" w:eastAsia="仿宋_GB2312" w:hint="eastAsia"/>
                <w:sz w:val="28"/>
                <w:szCs w:val="28"/>
              </w:rPr>
              <w:t>创业融资□</w:t>
            </w:r>
            <w:r>
              <w:rPr>
                <w:rFonts w:ascii="仿宋_GB2312" w:eastAsia="仿宋_GB2312" w:hint="eastAsia"/>
                <w:sz w:val="28"/>
                <w:szCs w:val="28"/>
              </w:rPr>
              <w:t xml:space="preserve"> </w:t>
            </w:r>
            <w:r w:rsidRPr="00DE43D9">
              <w:rPr>
                <w:rFonts w:ascii="仿宋_GB2312" w:eastAsia="仿宋_GB2312" w:hint="eastAsia"/>
                <w:sz w:val="28"/>
                <w:szCs w:val="28"/>
              </w:rPr>
              <w:t>股权融资□</w:t>
            </w:r>
            <w:r>
              <w:rPr>
                <w:rFonts w:ascii="仿宋_GB2312" w:eastAsia="仿宋_GB2312" w:hint="eastAsia"/>
                <w:sz w:val="28"/>
                <w:szCs w:val="28"/>
              </w:rPr>
              <w:t xml:space="preserve"> </w:t>
            </w:r>
            <w:r w:rsidRPr="00DE43D9">
              <w:rPr>
                <w:rFonts w:ascii="仿宋_GB2312" w:eastAsia="仿宋_GB2312" w:hint="eastAsia"/>
                <w:sz w:val="28"/>
                <w:szCs w:val="28"/>
              </w:rPr>
              <w:t>委托开发□</w:t>
            </w:r>
          </w:p>
        </w:tc>
      </w:tr>
      <w:tr w:rsidR="00BB7F3A" w14:paraId="4FA7494B" w14:textId="77777777" w:rsidTr="00000C64">
        <w:tc>
          <w:tcPr>
            <w:tcW w:w="2836" w:type="dxa"/>
          </w:tcPr>
          <w:p w14:paraId="522A6A19" w14:textId="422AE004" w:rsidR="00BB7F3A" w:rsidRDefault="00BB7F3A" w:rsidP="00FF1A1B">
            <w:pPr>
              <w:rPr>
                <w:rFonts w:ascii="仿宋_GB2312" w:eastAsia="仿宋_GB2312"/>
                <w:sz w:val="28"/>
                <w:szCs w:val="28"/>
              </w:rPr>
            </w:pPr>
            <w:r>
              <w:rPr>
                <w:rFonts w:ascii="仿宋_GB2312" w:eastAsia="仿宋_GB2312" w:hint="eastAsia"/>
                <w:sz w:val="28"/>
                <w:szCs w:val="28"/>
              </w:rPr>
              <w:t>成果类型</w:t>
            </w:r>
            <w:r w:rsidR="009A7FA4">
              <w:rPr>
                <w:rFonts w:ascii="仿宋_GB2312" w:eastAsia="仿宋_GB2312" w:hint="eastAsia"/>
                <w:sz w:val="28"/>
                <w:szCs w:val="28"/>
              </w:rPr>
              <w:t>（多选）</w:t>
            </w:r>
            <w:r w:rsidR="009A7FA4">
              <w:rPr>
                <w:rFonts w:ascii="仿宋_GB2312" w:eastAsia="仿宋_GB2312" w:hAnsi="宋体" w:hint="eastAsia"/>
                <w:color w:val="C00000"/>
                <w:sz w:val="28"/>
                <w:szCs w:val="28"/>
              </w:rPr>
              <w:t>*</w:t>
            </w:r>
          </w:p>
        </w:tc>
        <w:tc>
          <w:tcPr>
            <w:tcW w:w="6379" w:type="dxa"/>
            <w:gridSpan w:val="6"/>
          </w:tcPr>
          <w:p w14:paraId="4035165A" w14:textId="3F67EEDE" w:rsidR="00BB7F3A" w:rsidRDefault="00C7773C" w:rsidP="00FF1A1B">
            <w:pPr>
              <w:rPr>
                <w:rFonts w:ascii="仿宋_GB2312" w:eastAsia="仿宋_GB2312"/>
                <w:sz w:val="28"/>
                <w:szCs w:val="28"/>
              </w:rPr>
            </w:pPr>
            <w:r>
              <w:rPr>
                <w:rFonts w:ascii="仿宋_GB2312" w:eastAsia="仿宋_GB2312" w:hint="eastAsia"/>
                <w:sz w:val="28"/>
                <w:szCs w:val="28"/>
              </w:rPr>
              <w:t>发明专利</w:t>
            </w:r>
            <w:r w:rsidR="0057294E">
              <w:rPr>
                <w:rFonts w:ascii="仿宋" w:eastAsia="仿宋" w:hAnsi="仿宋" w:hint="eastAsia"/>
                <w:sz w:val="30"/>
                <w:szCs w:val="30"/>
              </w:rPr>
              <w:t>■</w:t>
            </w:r>
            <w:r>
              <w:rPr>
                <w:rFonts w:ascii="仿宋_GB2312" w:eastAsia="仿宋_GB2312" w:hint="eastAsia"/>
                <w:sz w:val="28"/>
                <w:szCs w:val="28"/>
              </w:rPr>
              <w:t xml:space="preserve"> 实用新型专利</w:t>
            </w:r>
            <w:r w:rsidR="00DE43D9">
              <w:rPr>
                <w:rFonts w:ascii="仿宋_GB2312" w:eastAsia="仿宋_GB2312" w:hint="eastAsia"/>
                <w:sz w:val="28"/>
                <w:szCs w:val="28"/>
              </w:rPr>
              <w:t>□</w:t>
            </w:r>
            <w:r>
              <w:rPr>
                <w:rFonts w:ascii="仿宋_GB2312" w:eastAsia="仿宋_GB2312" w:hint="eastAsia"/>
                <w:sz w:val="28"/>
                <w:szCs w:val="28"/>
              </w:rPr>
              <w:t xml:space="preserve"> 软件著作权</w:t>
            </w:r>
            <w:r w:rsidR="00DE43D9">
              <w:rPr>
                <w:rFonts w:ascii="仿宋_GB2312" w:eastAsia="仿宋_GB2312" w:hint="eastAsia"/>
                <w:sz w:val="28"/>
                <w:szCs w:val="28"/>
              </w:rPr>
              <w:t>□</w:t>
            </w:r>
            <w:r>
              <w:rPr>
                <w:rFonts w:ascii="仿宋_GB2312" w:eastAsia="仿宋_GB2312" w:hint="eastAsia"/>
                <w:sz w:val="28"/>
                <w:szCs w:val="28"/>
              </w:rPr>
              <w:t xml:space="preserve"> 著作权</w:t>
            </w:r>
            <w:r w:rsidR="00DE43D9">
              <w:rPr>
                <w:rFonts w:ascii="仿宋_GB2312" w:eastAsia="仿宋_GB2312" w:hint="eastAsia"/>
                <w:sz w:val="28"/>
                <w:szCs w:val="28"/>
              </w:rPr>
              <w:t>□</w:t>
            </w:r>
            <w:r>
              <w:rPr>
                <w:rFonts w:ascii="仿宋_GB2312" w:eastAsia="仿宋_GB2312" w:hint="eastAsia"/>
                <w:sz w:val="28"/>
                <w:szCs w:val="28"/>
              </w:rPr>
              <w:t xml:space="preserve"> 商标权</w:t>
            </w:r>
            <w:r w:rsidR="00DE43D9">
              <w:rPr>
                <w:rFonts w:ascii="仿宋_GB2312" w:eastAsia="仿宋_GB2312" w:hint="eastAsia"/>
                <w:sz w:val="28"/>
                <w:szCs w:val="28"/>
              </w:rPr>
              <w:t>□</w:t>
            </w:r>
            <w:r>
              <w:rPr>
                <w:rFonts w:ascii="仿宋_GB2312" w:eastAsia="仿宋_GB2312" w:hint="eastAsia"/>
                <w:sz w:val="28"/>
                <w:szCs w:val="28"/>
              </w:rPr>
              <w:t xml:space="preserve"> 新品种</w:t>
            </w:r>
            <w:r w:rsidR="00DE43D9">
              <w:rPr>
                <w:rFonts w:ascii="仿宋_GB2312" w:eastAsia="仿宋_GB2312" w:hint="eastAsia"/>
                <w:sz w:val="28"/>
                <w:szCs w:val="28"/>
              </w:rPr>
              <w:t>□</w:t>
            </w:r>
            <w:r>
              <w:rPr>
                <w:rFonts w:ascii="仿宋_GB2312" w:eastAsia="仿宋_GB2312" w:hint="eastAsia"/>
                <w:sz w:val="28"/>
                <w:szCs w:val="28"/>
              </w:rPr>
              <w:t xml:space="preserve"> 外观设计</w:t>
            </w:r>
            <w:r w:rsidR="00DE43D9">
              <w:rPr>
                <w:rFonts w:ascii="仿宋_GB2312" w:eastAsia="仿宋_GB2312" w:hint="eastAsia"/>
                <w:sz w:val="28"/>
                <w:szCs w:val="28"/>
              </w:rPr>
              <w:t>□</w:t>
            </w:r>
            <w:r>
              <w:rPr>
                <w:rFonts w:ascii="仿宋_GB2312" w:eastAsia="仿宋_GB2312" w:hint="eastAsia"/>
                <w:sz w:val="28"/>
                <w:szCs w:val="28"/>
              </w:rPr>
              <w:t xml:space="preserve"> 新技术</w:t>
            </w:r>
            <w:r w:rsidR="00DE43D9">
              <w:rPr>
                <w:rFonts w:ascii="仿宋_GB2312" w:eastAsia="仿宋_GB2312" w:hint="eastAsia"/>
                <w:sz w:val="28"/>
                <w:szCs w:val="28"/>
              </w:rPr>
              <w:t>□</w:t>
            </w:r>
          </w:p>
        </w:tc>
      </w:tr>
      <w:tr w:rsidR="00BB7F3A" w14:paraId="48B0EBDC" w14:textId="77777777" w:rsidTr="00000C64">
        <w:tc>
          <w:tcPr>
            <w:tcW w:w="2836" w:type="dxa"/>
          </w:tcPr>
          <w:p w14:paraId="5FB3B0D7" w14:textId="77777777" w:rsidR="00BB7F3A" w:rsidRDefault="00BB7F3A" w:rsidP="00FF1A1B">
            <w:pPr>
              <w:rPr>
                <w:rFonts w:ascii="仿宋_GB2312" w:eastAsia="仿宋_GB2312"/>
                <w:sz w:val="28"/>
                <w:szCs w:val="28"/>
              </w:rPr>
            </w:pPr>
            <w:r>
              <w:rPr>
                <w:rFonts w:ascii="仿宋_GB2312" w:eastAsia="仿宋_GB2312" w:hint="eastAsia"/>
                <w:sz w:val="28"/>
                <w:szCs w:val="28"/>
              </w:rPr>
              <w:t>交易金额</w:t>
            </w:r>
            <w:r>
              <w:rPr>
                <w:rFonts w:ascii="仿宋_GB2312" w:eastAsia="仿宋_GB2312" w:hAnsi="宋体" w:hint="eastAsia"/>
                <w:color w:val="C00000"/>
                <w:sz w:val="28"/>
                <w:szCs w:val="28"/>
              </w:rPr>
              <w:t>*</w:t>
            </w:r>
          </w:p>
        </w:tc>
        <w:tc>
          <w:tcPr>
            <w:tcW w:w="6379" w:type="dxa"/>
            <w:gridSpan w:val="6"/>
          </w:tcPr>
          <w:p w14:paraId="0B9405D8" w14:textId="6881D2A2" w:rsidR="00BB7F3A" w:rsidRPr="00C7773C" w:rsidRDefault="00C7773C" w:rsidP="00FF1A1B">
            <w:pPr>
              <w:rPr>
                <w:rFonts w:ascii="仿宋_GB2312" w:eastAsia="仿宋_GB2312"/>
                <w:sz w:val="28"/>
                <w:szCs w:val="28"/>
              </w:rPr>
            </w:pPr>
            <w:r>
              <w:rPr>
                <w:rFonts w:ascii="仿宋_GB2312" w:eastAsia="仿宋_GB2312" w:hint="eastAsia"/>
                <w:sz w:val="28"/>
                <w:szCs w:val="28"/>
                <w:u w:val="single"/>
              </w:rPr>
              <w:t xml:space="preserve"> </w:t>
            </w:r>
            <w:r>
              <w:rPr>
                <w:rFonts w:ascii="仿宋_GB2312" w:eastAsia="仿宋_GB2312"/>
                <w:sz w:val="28"/>
                <w:szCs w:val="28"/>
                <w:u w:val="single"/>
              </w:rPr>
              <w:t xml:space="preserve">        </w:t>
            </w:r>
            <w:r>
              <w:rPr>
                <w:rFonts w:ascii="仿宋_GB2312" w:eastAsia="仿宋_GB2312" w:hint="eastAsia"/>
                <w:sz w:val="28"/>
                <w:szCs w:val="28"/>
              </w:rPr>
              <w:t xml:space="preserve">万元 </w:t>
            </w:r>
            <w:r w:rsidR="00DE43D9">
              <w:rPr>
                <w:rFonts w:ascii="仿宋_GB2312" w:eastAsia="仿宋_GB2312" w:hint="eastAsia"/>
                <w:sz w:val="28"/>
                <w:szCs w:val="28"/>
              </w:rPr>
              <w:t>双方协商</w:t>
            </w:r>
            <w:r w:rsidR="0057294E">
              <w:rPr>
                <w:rFonts w:ascii="仿宋" w:eastAsia="仿宋" w:hAnsi="仿宋" w:hint="eastAsia"/>
                <w:sz w:val="30"/>
                <w:szCs w:val="30"/>
              </w:rPr>
              <w:t>■</w:t>
            </w:r>
          </w:p>
        </w:tc>
      </w:tr>
      <w:tr w:rsidR="00BB7F3A" w14:paraId="4F8C9FDF" w14:textId="77777777" w:rsidTr="00000C64">
        <w:trPr>
          <w:trHeight w:val="569"/>
        </w:trPr>
        <w:tc>
          <w:tcPr>
            <w:tcW w:w="9215" w:type="dxa"/>
            <w:gridSpan w:val="7"/>
          </w:tcPr>
          <w:p w14:paraId="46554032" w14:textId="79C07B32" w:rsidR="00BB7F3A" w:rsidRDefault="00BB7F3A" w:rsidP="00A67C64">
            <w:pPr>
              <w:rPr>
                <w:rFonts w:ascii="仿宋_GB2312" w:eastAsia="仿宋_GB2312"/>
                <w:color w:val="C00000"/>
                <w:sz w:val="28"/>
                <w:szCs w:val="28"/>
              </w:rPr>
            </w:pPr>
            <w:r>
              <w:rPr>
                <w:rFonts w:ascii="仿宋_GB2312" w:eastAsia="仿宋_GB2312" w:hint="eastAsia"/>
                <w:sz w:val="28"/>
                <w:szCs w:val="28"/>
              </w:rPr>
              <w:t>成果介绍</w:t>
            </w:r>
            <w:r>
              <w:rPr>
                <w:rFonts w:ascii="仿宋_GB2312" w:eastAsia="仿宋_GB2312" w:hint="eastAsia"/>
                <w:color w:val="C00000"/>
                <w:sz w:val="28"/>
                <w:szCs w:val="28"/>
              </w:rPr>
              <w:t>*（5</w:t>
            </w:r>
            <w:r>
              <w:rPr>
                <w:rFonts w:ascii="仿宋_GB2312" w:eastAsia="仿宋_GB2312"/>
                <w:color w:val="C00000"/>
                <w:sz w:val="28"/>
                <w:szCs w:val="28"/>
              </w:rPr>
              <w:t>00</w:t>
            </w:r>
            <w:r w:rsidR="00A67C64">
              <w:rPr>
                <w:rFonts w:ascii="仿宋_GB2312" w:eastAsia="仿宋_GB2312"/>
                <w:color w:val="C00000"/>
                <w:sz w:val="28"/>
                <w:szCs w:val="28"/>
              </w:rPr>
              <w:t>-1000</w:t>
            </w:r>
            <w:r>
              <w:rPr>
                <w:rFonts w:ascii="仿宋_GB2312" w:eastAsia="仿宋_GB2312" w:hint="eastAsia"/>
                <w:color w:val="C00000"/>
                <w:sz w:val="28"/>
                <w:szCs w:val="28"/>
              </w:rPr>
              <w:t>字）</w:t>
            </w:r>
          </w:p>
        </w:tc>
      </w:tr>
      <w:tr w:rsidR="00BB7F3A" w14:paraId="69CCE0E8" w14:textId="77777777" w:rsidTr="00000C64">
        <w:trPr>
          <w:trHeight w:val="937"/>
        </w:trPr>
        <w:tc>
          <w:tcPr>
            <w:tcW w:w="9215" w:type="dxa"/>
            <w:gridSpan w:val="7"/>
          </w:tcPr>
          <w:p w14:paraId="70104352" w14:textId="77777777" w:rsidR="00BB7F3A" w:rsidRDefault="00BB7F3A" w:rsidP="00FF1A1B">
            <w:pPr>
              <w:rPr>
                <w:rFonts w:ascii="仿宋_GB2312" w:eastAsia="仿宋_GB2312"/>
                <w:sz w:val="28"/>
                <w:szCs w:val="28"/>
              </w:rPr>
            </w:pPr>
          </w:p>
          <w:p w14:paraId="2ECD4986" w14:textId="0DFC74C0" w:rsidR="008F53BE" w:rsidRDefault="00381176" w:rsidP="00381176">
            <w:pPr>
              <w:rPr>
                <w:rFonts w:ascii="仿宋_GB2312" w:eastAsia="仿宋_GB2312"/>
                <w:sz w:val="28"/>
                <w:szCs w:val="28"/>
              </w:rPr>
            </w:pPr>
            <w:r w:rsidRPr="00381176">
              <w:rPr>
                <w:rFonts w:ascii="仿宋_GB2312" w:eastAsia="仿宋_GB2312" w:hint="eastAsia"/>
                <w:sz w:val="28"/>
                <w:szCs w:val="28"/>
              </w:rPr>
              <w:t>人工智能与超级计算成为全球新一代信息技术创新竞争的战略前沿，国务</w:t>
            </w:r>
            <w:r w:rsidRPr="00381176">
              <w:rPr>
                <w:rFonts w:ascii="仿宋_GB2312" w:eastAsia="仿宋_GB2312" w:hint="eastAsia"/>
                <w:sz w:val="28"/>
                <w:szCs w:val="28"/>
              </w:rPr>
              <w:lastRenderedPageBreak/>
              <w:t>院发布的《新一代人工智能发展规划》指出，要构建大规模超级智能计算支撑环境，强化对人工智能研发应用的基础支撑。结合《规划》，团队依托“天河”系列超级计算机和国家发改委批复的“大数据处理技术与应用”工程实验室，打造“算力、数据、算法”融合的“天河计算智能创新一体化平台”。通过持续攻关，全面突破敏捷智能创新所需平台在高性能、高融合、高可用等技术挑战，持续解决重大前沿科技创新，促进产业技术升级，服务民生健康等，成为天津建设国家新一代人工智能创新发展试验区的核心支撑，并于</w:t>
            </w:r>
            <w:r w:rsidRPr="00381176">
              <w:rPr>
                <w:rFonts w:ascii="仿宋_GB2312" w:eastAsia="仿宋_GB2312"/>
                <w:sz w:val="28"/>
                <w:szCs w:val="28"/>
              </w:rPr>
              <w:t xml:space="preserve"> 2019 年竞争入围国家工信部</w:t>
            </w:r>
            <w:r w:rsidRPr="00381176">
              <w:rPr>
                <w:rFonts w:ascii="仿宋_GB2312" w:eastAsia="仿宋_GB2312"/>
                <w:sz w:val="28"/>
                <w:szCs w:val="28"/>
              </w:rPr>
              <w:t>“</w:t>
            </w:r>
            <w:r w:rsidRPr="00381176">
              <w:rPr>
                <w:rFonts w:ascii="仿宋_GB2312" w:eastAsia="仿宋_GB2312"/>
                <w:sz w:val="28"/>
                <w:szCs w:val="28"/>
              </w:rPr>
              <w:t>新</w:t>
            </w:r>
            <w:r w:rsidRPr="00381176">
              <w:rPr>
                <w:rFonts w:ascii="仿宋_GB2312" w:eastAsia="仿宋_GB2312" w:hint="eastAsia"/>
                <w:sz w:val="28"/>
                <w:szCs w:val="28"/>
              </w:rPr>
              <w:t>一代人工智能产业创新重点任务入围揭榜单位”。项目系统创新度高，技术体系完善</w:t>
            </w:r>
            <w:r>
              <w:rPr>
                <w:rFonts w:ascii="仿宋_GB2312" w:eastAsia="仿宋_GB2312" w:hint="eastAsia"/>
                <w:sz w:val="28"/>
                <w:szCs w:val="28"/>
              </w:rPr>
              <w:t>。</w:t>
            </w:r>
          </w:p>
          <w:p w14:paraId="4011112E" w14:textId="3AF39CA5" w:rsidR="008F53BE" w:rsidRDefault="008F53BE" w:rsidP="00FF1A1B">
            <w:pPr>
              <w:rPr>
                <w:rFonts w:ascii="仿宋_GB2312" w:eastAsia="仿宋_GB2312"/>
                <w:sz w:val="28"/>
                <w:szCs w:val="28"/>
              </w:rPr>
            </w:pPr>
          </w:p>
        </w:tc>
      </w:tr>
      <w:tr w:rsidR="00BB7F3A" w14:paraId="05C4DB1C" w14:textId="77777777" w:rsidTr="00000C64">
        <w:trPr>
          <w:trHeight w:val="704"/>
        </w:trPr>
        <w:tc>
          <w:tcPr>
            <w:tcW w:w="9215" w:type="dxa"/>
            <w:gridSpan w:val="7"/>
          </w:tcPr>
          <w:p w14:paraId="73DD2442" w14:textId="2CAE5085" w:rsidR="00BB7F3A" w:rsidRDefault="00BB7F3A" w:rsidP="00FF1A1B">
            <w:pPr>
              <w:rPr>
                <w:rFonts w:ascii="仿宋_GB2312" w:eastAsia="仿宋_GB2312"/>
                <w:color w:val="C00000"/>
                <w:sz w:val="28"/>
                <w:szCs w:val="28"/>
              </w:rPr>
            </w:pPr>
            <w:r>
              <w:rPr>
                <w:rFonts w:ascii="仿宋_GB2312" w:eastAsia="仿宋_GB2312" w:hint="eastAsia"/>
                <w:sz w:val="28"/>
                <w:szCs w:val="28"/>
              </w:rPr>
              <w:lastRenderedPageBreak/>
              <w:t>成果亮点</w:t>
            </w:r>
            <w:r>
              <w:rPr>
                <w:rFonts w:ascii="仿宋_GB2312" w:eastAsia="仿宋_GB2312" w:hint="eastAsia"/>
                <w:color w:val="C00000"/>
                <w:sz w:val="28"/>
                <w:szCs w:val="28"/>
              </w:rPr>
              <w:t>*（</w:t>
            </w:r>
            <w:r w:rsidR="00A67C64">
              <w:rPr>
                <w:rFonts w:ascii="仿宋_GB2312" w:eastAsia="仿宋_GB2312" w:hint="eastAsia"/>
                <w:color w:val="C00000"/>
                <w:sz w:val="28"/>
                <w:szCs w:val="28"/>
              </w:rPr>
              <w:t>5</w:t>
            </w:r>
            <w:r w:rsidR="00A67C64">
              <w:rPr>
                <w:rFonts w:ascii="仿宋_GB2312" w:eastAsia="仿宋_GB2312"/>
                <w:color w:val="C00000"/>
                <w:sz w:val="28"/>
                <w:szCs w:val="28"/>
              </w:rPr>
              <w:t>00-1000</w:t>
            </w:r>
            <w:r w:rsidR="00A67C64">
              <w:rPr>
                <w:rFonts w:ascii="仿宋_GB2312" w:eastAsia="仿宋_GB2312" w:hint="eastAsia"/>
                <w:color w:val="C00000"/>
                <w:sz w:val="28"/>
                <w:szCs w:val="28"/>
              </w:rPr>
              <w:t>字</w:t>
            </w:r>
            <w:r>
              <w:rPr>
                <w:rFonts w:ascii="仿宋_GB2312" w:eastAsia="仿宋_GB2312" w:hint="eastAsia"/>
                <w:color w:val="C00000"/>
                <w:sz w:val="28"/>
                <w:szCs w:val="28"/>
              </w:rPr>
              <w:t>）</w:t>
            </w:r>
          </w:p>
        </w:tc>
      </w:tr>
      <w:tr w:rsidR="00BB7F3A" w14:paraId="7970DFDD" w14:textId="77777777" w:rsidTr="00000C64">
        <w:trPr>
          <w:trHeight w:val="937"/>
        </w:trPr>
        <w:tc>
          <w:tcPr>
            <w:tcW w:w="9215" w:type="dxa"/>
            <w:gridSpan w:val="7"/>
          </w:tcPr>
          <w:p w14:paraId="1B0C0EB2" w14:textId="77777777" w:rsidR="00BB7F3A" w:rsidRDefault="00BB7F3A" w:rsidP="00FF1A1B">
            <w:pPr>
              <w:rPr>
                <w:rFonts w:ascii="仿宋_GB2312" w:eastAsia="仿宋_GB2312"/>
                <w:sz w:val="28"/>
                <w:szCs w:val="28"/>
              </w:rPr>
            </w:pPr>
          </w:p>
          <w:p w14:paraId="634A5E25" w14:textId="51555898" w:rsidR="00381176" w:rsidRPr="00381176" w:rsidRDefault="00381176" w:rsidP="00381176">
            <w:pPr>
              <w:rPr>
                <w:rFonts w:ascii="仿宋_GB2312" w:eastAsia="仿宋_GB2312"/>
                <w:sz w:val="28"/>
                <w:szCs w:val="28"/>
              </w:rPr>
            </w:pPr>
            <w:r w:rsidRPr="00381176">
              <w:rPr>
                <w:rFonts w:ascii="仿宋_GB2312" w:eastAsia="仿宋_GB2312"/>
                <w:sz w:val="28"/>
                <w:szCs w:val="28"/>
              </w:rPr>
              <w:t>1. 突破了大规模人工智能训练和部署的超级计算柔性资源配置重大挑战，实现</w:t>
            </w:r>
            <w:r w:rsidRPr="00381176">
              <w:rPr>
                <w:rFonts w:ascii="仿宋_GB2312" w:eastAsia="仿宋_GB2312" w:hint="eastAsia"/>
                <w:sz w:val="28"/>
                <w:szCs w:val="28"/>
              </w:rPr>
              <w:t>计算智能所需的底层设施资源一体化。通过研发跨域计算与数据高效访存技术，构建大数据与超级计算、云计算融合载体，解决了新一代人工智能训练所需计算性能高、数据处理规模大、数据共享困难、安全管理难度大的问题。</w:t>
            </w:r>
          </w:p>
          <w:p w14:paraId="0A9DD197" w14:textId="066FF98D" w:rsidR="00381176" w:rsidRPr="00381176" w:rsidRDefault="00381176" w:rsidP="00381176">
            <w:pPr>
              <w:rPr>
                <w:rFonts w:ascii="仿宋_GB2312" w:eastAsia="仿宋_GB2312"/>
                <w:sz w:val="28"/>
                <w:szCs w:val="28"/>
              </w:rPr>
            </w:pPr>
            <w:r w:rsidRPr="00381176">
              <w:rPr>
                <w:rFonts w:ascii="仿宋_GB2312" w:eastAsia="仿宋_GB2312"/>
                <w:sz w:val="28"/>
                <w:szCs w:val="28"/>
              </w:rPr>
              <w:t>2. 全面解决了计算智能基础算法库与训练资源库系统集成环境及典型领域关</w:t>
            </w:r>
            <w:r w:rsidRPr="00381176">
              <w:rPr>
                <w:rFonts w:ascii="仿宋_GB2312" w:eastAsia="仿宋_GB2312" w:hint="eastAsia"/>
                <w:sz w:val="28"/>
                <w:szCs w:val="28"/>
              </w:rPr>
              <w:t>键技术优化问题，实现计算智能所需的创新能力要素一体化。重点研发突破材料数据分析、医学影像领域核心理论算法，同时结合智能开源框架，研发实现了基于统一模板的框架算法集成、全要素配置的训练引擎、训练资源库整合等。</w:t>
            </w:r>
          </w:p>
          <w:p w14:paraId="61405A20" w14:textId="2F29F321" w:rsidR="00381176" w:rsidRPr="00381176" w:rsidRDefault="00381176" w:rsidP="00381176">
            <w:pPr>
              <w:rPr>
                <w:rFonts w:ascii="仿宋_GB2312" w:eastAsia="仿宋_GB2312"/>
                <w:sz w:val="28"/>
                <w:szCs w:val="28"/>
              </w:rPr>
            </w:pPr>
            <w:r w:rsidRPr="00381176">
              <w:rPr>
                <w:rFonts w:ascii="仿宋_GB2312" w:eastAsia="仿宋_GB2312"/>
                <w:sz w:val="28"/>
                <w:szCs w:val="28"/>
              </w:rPr>
              <w:t>3. 系统打造了敏捷智能创新与应用场景驱动的云化协同载体，实现智能创新应</w:t>
            </w:r>
            <w:r w:rsidRPr="00381176">
              <w:rPr>
                <w:rFonts w:ascii="仿宋_GB2312" w:eastAsia="仿宋_GB2312" w:hint="eastAsia"/>
                <w:sz w:val="28"/>
                <w:szCs w:val="28"/>
              </w:rPr>
              <w:t>用需求与快速研发部署平台的一体化。重点研发了基于工作流的交互建模、高封装训练系统、基于</w:t>
            </w:r>
            <w:r w:rsidRPr="00381176">
              <w:rPr>
                <w:rFonts w:ascii="仿宋_GB2312" w:eastAsia="仿宋_GB2312"/>
                <w:sz w:val="28"/>
                <w:szCs w:val="28"/>
              </w:rPr>
              <w:t xml:space="preserve"> API 的模型封装与部署机制，大幅提升了智能创新应</w:t>
            </w:r>
            <w:r w:rsidRPr="00381176">
              <w:rPr>
                <w:rFonts w:ascii="仿宋_GB2312" w:eastAsia="仿宋_GB2312" w:hint="eastAsia"/>
                <w:sz w:val="28"/>
                <w:szCs w:val="28"/>
              </w:rPr>
              <w:t>用效率，开拓了超级算力、数据汇集处理与智能创新应用有机融合的一体化平台。项目创新填补国内外空白，依托于算力和数据深度融合平台，支撑人工智能在互联网、产业、科研等领域多源多媒体数据基础上的大规模、高性能、深层次等敏捷创新研发与应用，实现创新成果超十万台套级的部署、训练任务十万核级并行、智能诊断云端秒级反馈等，支撑计算智能应用研发项目、创新成果近千项。</w:t>
            </w:r>
            <w:r w:rsidRPr="00381176">
              <w:rPr>
                <w:rFonts w:ascii="仿宋_GB2312" w:eastAsia="仿宋_GB2312"/>
                <w:sz w:val="28"/>
                <w:szCs w:val="28"/>
              </w:rPr>
              <w:t>2</w:t>
            </w:r>
          </w:p>
          <w:p w14:paraId="1E847AFB" w14:textId="6BE4CF26" w:rsidR="00381176" w:rsidRPr="00381176" w:rsidRDefault="00381176" w:rsidP="00381176">
            <w:pPr>
              <w:rPr>
                <w:rFonts w:ascii="仿宋_GB2312" w:eastAsia="仿宋_GB2312"/>
                <w:sz w:val="28"/>
                <w:szCs w:val="28"/>
              </w:rPr>
            </w:pPr>
            <w:r w:rsidRPr="00381176">
              <w:rPr>
                <w:rFonts w:ascii="仿宋_GB2312" w:eastAsia="仿宋_GB2312" w:hint="eastAsia"/>
                <w:sz w:val="28"/>
                <w:szCs w:val="28"/>
              </w:rPr>
              <w:t>项目已在医学诊断、安防监控、能源开发、智慧城市、新材料、工业生产优化、新药研发等诸多领域广泛应用，服务企业和机构用户超过</w:t>
            </w:r>
            <w:r w:rsidRPr="00381176">
              <w:rPr>
                <w:rFonts w:ascii="仿宋_GB2312" w:eastAsia="仿宋_GB2312"/>
                <w:sz w:val="28"/>
                <w:szCs w:val="28"/>
              </w:rPr>
              <w:t xml:space="preserve"> 600 家，项目新增可统</w:t>
            </w:r>
            <w:r w:rsidRPr="00381176">
              <w:rPr>
                <w:rFonts w:ascii="仿宋_GB2312" w:eastAsia="仿宋_GB2312" w:hint="eastAsia"/>
                <w:sz w:val="28"/>
                <w:szCs w:val="28"/>
              </w:rPr>
              <w:t>计经济效益超过</w:t>
            </w:r>
            <w:r w:rsidRPr="00381176">
              <w:rPr>
                <w:rFonts w:ascii="仿宋_GB2312" w:eastAsia="仿宋_GB2312"/>
                <w:sz w:val="28"/>
                <w:szCs w:val="28"/>
              </w:rPr>
              <w:t xml:space="preserve"> 8 亿元，节省研发经费过亿元,实现服务工业企业、医疗机构、</w:t>
            </w:r>
            <w:r w:rsidRPr="00381176">
              <w:rPr>
                <w:rFonts w:ascii="仿宋_GB2312" w:eastAsia="仿宋_GB2312" w:hint="eastAsia"/>
                <w:sz w:val="28"/>
                <w:szCs w:val="28"/>
              </w:rPr>
              <w:t>政府部门研发效率和产品竞争力提升、培育经济增长点、健全产业链、聚集领先研发团队等综合成效，并在新冠疫情爆发期间，在国内外发挥突出的临床辅助诊断和技术示范作用，实现对经济、民生、创新、安全等发展的综合支撑。</w:t>
            </w:r>
          </w:p>
          <w:p w14:paraId="653C36F2" w14:textId="4968BB85" w:rsidR="008F53BE" w:rsidRDefault="00381176" w:rsidP="00381176">
            <w:pPr>
              <w:rPr>
                <w:rFonts w:ascii="仿宋_GB2312" w:eastAsia="仿宋_GB2312"/>
                <w:sz w:val="28"/>
                <w:szCs w:val="28"/>
              </w:rPr>
            </w:pPr>
            <w:r w:rsidRPr="00381176">
              <w:rPr>
                <w:rFonts w:ascii="仿宋_GB2312" w:eastAsia="仿宋_GB2312" w:hint="eastAsia"/>
                <w:sz w:val="28"/>
                <w:szCs w:val="28"/>
              </w:rPr>
              <w:t>项目已申请专利</w:t>
            </w:r>
            <w:r w:rsidRPr="00381176">
              <w:rPr>
                <w:rFonts w:ascii="仿宋_GB2312" w:eastAsia="仿宋_GB2312"/>
                <w:sz w:val="28"/>
                <w:szCs w:val="28"/>
              </w:rPr>
              <w:t xml:space="preserve"> 13 项、软件著作权 16 项、发表论文成果 12 篇。研究成果</w:t>
            </w:r>
            <w:r w:rsidRPr="00381176">
              <w:rPr>
                <w:rFonts w:ascii="仿宋_GB2312" w:eastAsia="仿宋_GB2312" w:hint="eastAsia"/>
                <w:sz w:val="28"/>
                <w:szCs w:val="28"/>
              </w:rPr>
              <w:t>总体技术和成效达到了国际先进水平。</w:t>
            </w:r>
          </w:p>
          <w:p w14:paraId="052256DC" w14:textId="77777777" w:rsidR="008F53BE" w:rsidRDefault="008F53BE" w:rsidP="00FF1A1B">
            <w:pPr>
              <w:rPr>
                <w:rFonts w:ascii="仿宋_GB2312" w:eastAsia="仿宋_GB2312"/>
                <w:sz w:val="28"/>
                <w:szCs w:val="28"/>
              </w:rPr>
            </w:pPr>
          </w:p>
          <w:p w14:paraId="3651C149" w14:textId="5214DAFF" w:rsidR="008F53BE" w:rsidRDefault="008F53BE" w:rsidP="00FF1A1B">
            <w:pPr>
              <w:rPr>
                <w:rFonts w:ascii="仿宋_GB2312" w:eastAsia="仿宋_GB2312"/>
                <w:sz w:val="28"/>
                <w:szCs w:val="28"/>
              </w:rPr>
            </w:pPr>
          </w:p>
        </w:tc>
      </w:tr>
      <w:tr w:rsidR="007D791E" w14:paraId="0D32D035" w14:textId="77777777" w:rsidTr="00000C64">
        <w:trPr>
          <w:trHeight w:val="742"/>
        </w:trPr>
        <w:tc>
          <w:tcPr>
            <w:tcW w:w="9215" w:type="dxa"/>
            <w:gridSpan w:val="7"/>
          </w:tcPr>
          <w:p w14:paraId="28FD0197" w14:textId="6CE96145" w:rsidR="007D791E" w:rsidRDefault="007D791E" w:rsidP="007D791E">
            <w:pPr>
              <w:rPr>
                <w:rFonts w:ascii="仿宋_GB2312" w:eastAsia="仿宋_GB2312"/>
                <w:sz w:val="28"/>
                <w:szCs w:val="28"/>
              </w:rPr>
            </w:pPr>
            <w:r w:rsidRPr="00A67C64">
              <w:rPr>
                <w:rFonts w:ascii="仿宋_GB2312" w:eastAsia="仿宋_GB2312" w:hint="eastAsia"/>
                <w:sz w:val="28"/>
                <w:szCs w:val="28"/>
              </w:rPr>
              <w:t>应用前景</w:t>
            </w:r>
            <w:r>
              <w:rPr>
                <w:rFonts w:ascii="仿宋_GB2312" w:eastAsia="仿宋_GB2312" w:hint="eastAsia"/>
                <w:color w:val="C00000"/>
                <w:sz w:val="28"/>
                <w:szCs w:val="28"/>
              </w:rPr>
              <w:t>*（5</w:t>
            </w:r>
            <w:r>
              <w:rPr>
                <w:rFonts w:ascii="仿宋_GB2312" w:eastAsia="仿宋_GB2312"/>
                <w:color w:val="C00000"/>
                <w:sz w:val="28"/>
                <w:szCs w:val="28"/>
              </w:rPr>
              <w:t>00-1000</w:t>
            </w:r>
            <w:r>
              <w:rPr>
                <w:rFonts w:ascii="仿宋_GB2312" w:eastAsia="仿宋_GB2312" w:hint="eastAsia"/>
                <w:color w:val="C00000"/>
                <w:sz w:val="28"/>
                <w:szCs w:val="28"/>
              </w:rPr>
              <w:t>字）</w:t>
            </w:r>
          </w:p>
        </w:tc>
      </w:tr>
      <w:tr w:rsidR="007D791E" w14:paraId="5A4DB56F" w14:textId="77777777" w:rsidTr="00000C64">
        <w:trPr>
          <w:trHeight w:val="742"/>
        </w:trPr>
        <w:tc>
          <w:tcPr>
            <w:tcW w:w="9215" w:type="dxa"/>
            <w:gridSpan w:val="7"/>
          </w:tcPr>
          <w:p w14:paraId="435675AE" w14:textId="66533C78" w:rsidR="00C72EFE" w:rsidRDefault="00381176" w:rsidP="00381176">
            <w:pPr>
              <w:rPr>
                <w:rFonts w:ascii="仿宋_GB2312" w:eastAsia="仿宋_GB2312"/>
                <w:sz w:val="28"/>
                <w:szCs w:val="28"/>
              </w:rPr>
            </w:pPr>
            <w:r w:rsidRPr="00381176">
              <w:rPr>
                <w:rFonts w:ascii="仿宋_GB2312" w:eastAsia="仿宋_GB2312" w:hint="eastAsia"/>
                <w:sz w:val="28"/>
                <w:szCs w:val="28"/>
              </w:rPr>
              <w:t>通过该项目实施，充分实现了《新一代人工智能发展规划》布局建设人工智能创新平台，构建大规模超级智能计算支撑环境，强化对人工智能研发应用的基础支撑的战略目标，持续解决了人工智能领域国家重大前沿科技创新、产业技术升级、民生健康与安全等的能力需求，成为建设国家新一代人工智能创新发展试验区的核心支撑。</w:t>
            </w:r>
          </w:p>
          <w:p w14:paraId="4EA552EC" w14:textId="780718FC" w:rsidR="007D791E" w:rsidRDefault="00381176" w:rsidP="00381176">
            <w:pPr>
              <w:rPr>
                <w:rFonts w:ascii="仿宋_GB2312" w:eastAsia="仿宋_GB2312"/>
                <w:sz w:val="28"/>
                <w:szCs w:val="28"/>
              </w:rPr>
            </w:pPr>
            <w:r w:rsidRPr="00381176">
              <w:rPr>
                <w:rFonts w:ascii="仿宋_GB2312" w:eastAsia="仿宋_GB2312" w:hint="eastAsia"/>
                <w:sz w:val="28"/>
                <w:szCs w:val="28"/>
              </w:rPr>
              <w:t>项目平台重点实现服务工业企业、医疗机构、政府部门研发效率和产品竞争力提升、培育经济增长点、健全产业链、聚集领先研发团队等综合成效，并在新冠疫情爆发期间，在国内外发挥突出的临床辅助诊断和技术示范作用，实现对经济、民生、创新、安全等发展的综合支撑，并取得一系列创新和社会成效</w:t>
            </w:r>
          </w:p>
          <w:p w14:paraId="21307EAB" w14:textId="77777777" w:rsidR="008F53BE" w:rsidRDefault="008F53BE" w:rsidP="007D791E">
            <w:pPr>
              <w:rPr>
                <w:rFonts w:ascii="仿宋_GB2312" w:eastAsia="仿宋_GB2312"/>
                <w:sz w:val="28"/>
                <w:szCs w:val="28"/>
              </w:rPr>
            </w:pPr>
          </w:p>
          <w:p w14:paraId="099CD02D" w14:textId="77777777" w:rsidR="008F53BE" w:rsidRDefault="008F53BE" w:rsidP="007D791E">
            <w:pPr>
              <w:rPr>
                <w:rFonts w:ascii="仿宋_GB2312" w:eastAsia="仿宋_GB2312"/>
                <w:sz w:val="28"/>
                <w:szCs w:val="28"/>
              </w:rPr>
            </w:pPr>
          </w:p>
          <w:p w14:paraId="61216C89" w14:textId="5C782E80" w:rsidR="008F53BE" w:rsidRDefault="008F53BE" w:rsidP="007D791E">
            <w:pPr>
              <w:rPr>
                <w:rFonts w:ascii="仿宋_GB2312" w:eastAsia="仿宋_GB2312"/>
                <w:sz w:val="28"/>
                <w:szCs w:val="28"/>
              </w:rPr>
            </w:pPr>
          </w:p>
        </w:tc>
      </w:tr>
      <w:tr w:rsidR="00265138" w14:paraId="3DEC48CB" w14:textId="77777777" w:rsidTr="00000C64">
        <w:trPr>
          <w:trHeight w:val="742"/>
        </w:trPr>
        <w:tc>
          <w:tcPr>
            <w:tcW w:w="9215" w:type="dxa"/>
            <w:gridSpan w:val="7"/>
          </w:tcPr>
          <w:p w14:paraId="022AC5A0" w14:textId="2AD7BDEC" w:rsidR="00265138" w:rsidRPr="007D791E" w:rsidRDefault="00265138" w:rsidP="007D791E">
            <w:pPr>
              <w:rPr>
                <w:rFonts w:ascii="仿宋_GB2312" w:eastAsia="仿宋_GB2312"/>
                <w:sz w:val="28"/>
                <w:szCs w:val="28"/>
              </w:rPr>
            </w:pPr>
            <w:r>
              <w:rPr>
                <w:rFonts w:ascii="仿宋_GB2312" w:eastAsia="仿宋_GB2312" w:hint="eastAsia"/>
                <w:sz w:val="28"/>
                <w:szCs w:val="28"/>
              </w:rPr>
              <w:t>团队介绍</w:t>
            </w:r>
            <w:r>
              <w:rPr>
                <w:rFonts w:ascii="仿宋_GB2312" w:eastAsia="仿宋_GB2312" w:hint="eastAsia"/>
                <w:color w:val="C00000"/>
                <w:sz w:val="28"/>
                <w:szCs w:val="28"/>
              </w:rPr>
              <w:t>*（5</w:t>
            </w:r>
            <w:r>
              <w:rPr>
                <w:rFonts w:ascii="仿宋_GB2312" w:eastAsia="仿宋_GB2312"/>
                <w:color w:val="C00000"/>
                <w:sz w:val="28"/>
                <w:szCs w:val="28"/>
              </w:rPr>
              <w:t>00-1000</w:t>
            </w:r>
            <w:r>
              <w:rPr>
                <w:rFonts w:ascii="仿宋_GB2312" w:eastAsia="仿宋_GB2312" w:hint="eastAsia"/>
                <w:color w:val="C00000"/>
                <w:sz w:val="28"/>
                <w:szCs w:val="28"/>
              </w:rPr>
              <w:t>字）</w:t>
            </w:r>
          </w:p>
        </w:tc>
      </w:tr>
      <w:tr w:rsidR="00265138" w14:paraId="66A0B3AD" w14:textId="77777777" w:rsidTr="00000C64">
        <w:trPr>
          <w:trHeight w:val="742"/>
        </w:trPr>
        <w:tc>
          <w:tcPr>
            <w:tcW w:w="9215" w:type="dxa"/>
            <w:gridSpan w:val="7"/>
          </w:tcPr>
          <w:p w14:paraId="55CBAC29" w14:textId="77777777" w:rsidR="00265138" w:rsidRDefault="00265138" w:rsidP="007D791E">
            <w:pPr>
              <w:rPr>
                <w:kern w:val="2"/>
                <w:sz w:val="22"/>
                <w:szCs w:val="22"/>
              </w:rPr>
            </w:pPr>
          </w:p>
          <w:p w14:paraId="51C8EE8C" w14:textId="77777777" w:rsidR="008F53BE" w:rsidRDefault="008F53BE" w:rsidP="007D791E">
            <w:pPr>
              <w:rPr>
                <w:kern w:val="2"/>
                <w:sz w:val="22"/>
                <w:szCs w:val="22"/>
              </w:rPr>
            </w:pPr>
          </w:p>
          <w:p w14:paraId="1245D551" w14:textId="77777777" w:rsidR="00C72EFE" w:rsidRPr="00C72EFE" w:rsidRDefault="00C72EFE" w:rsidP="00C72EFE">
            <w:pPr>
              <w:rPr>
                <w:kern w:val="2"/>
                <w:sz w:val="22"/>
                <w:szCs w:val="22"/>
              </w:rPr>
            </w:pPr>
            <w:r w:rsidRPr="00C72EFE">
              <w:rPr>
                <w:kern w:val="2"/>
                <w:sz w:val="22"/>
                <w:szCs w:val="22"/>
              </w:rPr>
              <w:t>1 孟祥飞 男 1979.11 正高级工程师 博士 国家超级计算天津中心 总体设计与关键技术</w:t>
            </w:r>
          </w:p>
          <w:p w14:paraId="1C153AFA" w14:textId="77777777" w:rsidR="00C72EFE" w:rsidRPr="00C72EFE" w:rsidRDefault="00C72EFE" w:rsidP="00C72EFE">
            <w:pPr>
              <w:rPr>
                <w:kern w:val="2"/>
                <w:sz w:val="22"/>
                <w:szCs w:val="22"/>
              </w:rPr>
            </w:pPr>
            <w:r w:rsidRPr="00C72EFE">
              <w:rPr>
                <w:kern w:val="2"/>
                <w:sz w:val="22"/>
                <w:szCs w:val="22"/>
              </w:rPr>
              <w:t>2 刘光明 男 1957.08 研究员 硕士 国家超级计算天津中心 总体组织实施</w:t>
            </w:r>
          </w:p>
          <w:p w14:paraId="75844549" w14:textId="77777777" w:rsidR="00C72EFE" w:rsidRPr="00C72EFE" w:rsidRDefault="00C72EFE" w:rsidP="00C72EFE">
            <w:pPr>
              <w:rPr>
                <w:kern w:val="2"/>
                <w:sz w:val="22"/>
                <w:szCs w:val="22"/>
              </w:rPr>
            </w:pPr>
            <w:r w:rsidRPr="00C72EFE">
              <w:rPr>
                <w:kern w:val="2"/>
                <w:sz w:val="22"/>
                <w:szCs w:val="22"/>
              </w:rPr>
              <w:t>3 康波 男 1986.12 高级工程师 博士 国家超级计算天津中心 关键技术与推广</w:t>
            </w:r>
          </w:p>
          <w:p w14:paraId="6E62F1C2" w14:textId="77777777" w:rsidR="00C72EFE" w:rsidRPr="00C72EFE" w:rsidRDefault="00C72EFE" w:rsidP="00C72EFE">
            <w:pPr>
              <w:rPr>
                <w:kern w:val="2"/>
                <w:sz w:val="22"/>
                <w:szCs w:val="22"/>
              </w:rPr>
            </w:pPr>
            <w:r w:rsidRPr="00C72EFE">
              <w:rPr>
                <w:kern w:val="2"/>
                <w:sz w:val="22"/>
                <w:szCs w:val="22"/>
              </w:rPr>
              <w:t>4 班晓娟 女 1970.08 教授 博士 北京科技大学 关键技术研发</w:t>
            </w:r>
          </w:p>
          <w:p w14:paraId="64E1A393" w14:textId="77777777" w:rsidR="00C72EFE" w:rsidRPr="00C72EFE" w:rsidRDefault="00C72EFE" w:rsidP="00C72EFE">
            <w:pPr>
              <w:rPr>
                <w:kern w:val="2"/>
                <w:sz w:val="22"/>
                <w:szCs w:val="22"/>
              </w:rPr>
            </w:pPr>
            <w:r w:rsidRPr="00C72EFE">
              <w:rPr>
                <w:kern w:val="2"/>
                <w:sz w:val="22"/>
                <w:szCs w:val="22"/>
              </w:rPr>
              <w:t>5 冯景华 男 1984.10 高级工程师 博士 国家超级计算天津中心 关键技术研发</w:t>
            </w:r>
          </w:p>
          <w:p w14:paraId="3F4D213C" w14:textId="77777777" w:rsidR="00C72EFE" w:rsidRPr="00C72EFE" w:rsidRDefault="00C72EFE" w:rsidP="00C72EFE">
            <w:pPr>
              <w:rPr>
                <w:kern w:val="2"/>
                <w:sz w:val="22"/>
                <w:szCs w:val="22"/>
              </w:rPr>
            </w:pPr>
            <w:r w:rsidRPr="00C72EFE">
              <w:rPr>
                <w:kern w:val="2"/>
                <w:sz w:val="22"/>
                <w:szCs w:val="22"/>
              </w:rPr>
              <w:t>6 张熙 男 1983.11 副教授 博士 北京邮电大学 关键技术研发</w:t>
            </w:r>
          </w:p>
          <w:p w14:paraId="0D00C4AE" w14:textId="77777777" w:rsidR="00C72EFE" w:rsidRPr="00C72EFE" w:rsidRDefault="00C72EFE" w:rsidP="00C72EFE">
            <w:pPr>
              <w:rPr>
                <w:kern w:val="2"/>
                <w:sz w:val="22"/>
                <w:szCs w:val="22"/>
              </w:rPr>
            </w:pPr>
            <w:r w:rsidRPr="00C72EFE">
              <w:rPr>
                <w:kern w:val="2"/>
                <w:sz w:val="22"/>
                <w:szCs w:val="22"/>
              </w:rPr>
              <w:t>7 薛超 男 1980.12 正高级工程师 学士 天地伟业技术有限公司 产业化应用和功能迭代</w:t>
            </w:r>
          </w:p>
          <w:p w14:paraId="7185FE6E" w14:textId="77777777" w:rsidR="00C72EFE" w:rsidRPr="00C72EFE" w:rsidRDefault="00C72EFE" w:rsidP="00C72EFE">
            <w:pPr>
              <w:rPr>
                <w:kern w:val="2"/>
                <w:sz w:val="22"/>
                <w:szCs w:val="22"/>
              </w:rPr>
            </w:pPr>
            <w:r w:rsidRPr="00C72EFE">
              <w:rPr>
                <w:kern w:val="2"/>
                <w:sz w:val="22"/>
                <w:szCs w:val="22"/>
              </w:rPr>
              <w:t>8 徐波 男 1968.07 教授 博士 天津医科大学肿瘤医院 产业化应用和功能迭代</w:t>
            </w:r>
          </w:p>
          <w:p w14:paraId="3C7EBD25" w14:textId="77777777" w:rsidR="00C72EFE" w:rsidRPr="00C72EFE" w:rsidRDefault="00C72EFE" w:rsidP="00C72EFE">
            <w:pPr>
              <w:rPr>
                <w:kern w:val="2"/>
                <w:sz w:val="22"/>
                <w:szCs w:val="22"/>
              </w:rPr>
            </w:pPr>
            <w:r w:rsidRPr="00C72EFE">
              <w:rPr>
                <w:kern w:val="2"/>
                <w:sz w:val="22"/>
                <w:szCs w:val="22"/>
              </w:rPr>
              <w:t>9 李少辉 男 1987.11 高级工程师 硕士 中国恩菲工程技术有限公司 产业化应用和功能迭代</w:t>
            </w:r>
          </w:p>
          <w:p w14:paraId="652AFF98" w14:textId="77777777" w:rsidR="00C72EFE" w:rsidRPr="00C72EFE" w:rsidRDefault="00C72EFE" w:rsidP="00C72EFE">
            <w:pPr>
              <w:rPr>
                <w:kern w:val="2"/>
                <w:sz w:val="22"/>
                <w:szCs w:val="22"/>
              </w:rPr>
            </w:pPr>
            <w:r w:rsidRPr="00C72EFE">
              <w:rPr>
                <w:kern w:val="2"/>
                <w:sz w:val="22"/>
                <w:szCs w:val="22"/>
              </w:rPr>
              <w:t>10 郭佳 男 1991.01 工程师 硕士 国家超级计算天津中心 关键技术研发</w:t>
            </w:r>
          </w:p>
          <w:p w14:paraId="3D9C4B2D" w14:textId="77777777" w:rsidR="00C72EFE" w:rsidRPr="00C72EFE" w:rsidRDefault="00C72EFE" w:rsidP="00C72EFE">
            <w:pPr>
              <w:rPr>
                <w:kern w:val="2"/>
                <w:sz w:val="22"/>
                <w:szCs w:val="22"/>
              </w:rPr>
            </w:pPr>
            <w:r w:rsidRPr="00C72EFE">
              <w:rPr>
                <w:kern w:val="2"/>
                <w:sz w:val="22"/>
                <w:szCs w:val="22"/>
              </w:rPr>
              <w:t>11 赵长海 男 1979.10 高级工程师 博士 中国石油集团东方地球物理勘</w:t>
            </w:r>
          </w:p>
          <w:p w14:paraId="2FFCD8D6" w14:textId="77777777" w:rsidR="00C72EFE" w:rsidRPr="00C72EFE" w:rsidRDefault="00C72EFE" w:rsidP="00C72EFE">
            <w:pPr>
              <w:rPr>
                <w:kern w:val="2"/>
                <w:sz w:val="22"/>
                <w:szCs w:val="22"/>
              </w:rPr>
            </w:pPr>
            <w:r w:rsidRPr="00C72EFE">
              <w:rPr>
                <w:rFonts w:hint="eastAsia"/>
                <w:kern w:val="2"/>
                <w:sz w:val="22"/>
                <w:szCs w:val="22"/>
              </w:rPr>
              <w:t>探有限责任公司</w:t>
            </w:r>
            <w:r w:rsidRPr="00C72EFE">
              <w:rPr>
                <w:kern w:val="2"/>
                <w:sz w:val="22"/>
                <w:szCs w:val="22"/>
              </w:rPr>
              <w:t xml:space="preserve"> 产业化应用和功能迭代</w:t>
            </w:r>
          </w:p>
          <w:p w14:paraId="12175B44" w14:textId="77777777" w:rsidR="00C72EFE" w:rsidRPr="00C72EFE" w:rsidRDefault="00C72EFE" w:rsidP="00C72EFE">
            <w:pPr>
              <w:rPr>
                <w:kern w:val="2"/>
                <w:sz w:val="22"/>
                <w:szCs w:val="22"/>
              </w:rPr>
            </w:pPr>
            <w:r w:rsidRPr="00C72EFE">
              <w:rPr>
                <w:kern w:val="2"/>
                <w:sz w:val="22"/>
                <w:szCs w:val="22"/>
              </w:rPr>
              <w:t>12 夏梓峻 男 1986.05 高级工程师 硕士 国家超级计算天津中心 产业化推广</w:t>
            </w:r>
          </w:p>
          <w:p w14:paraId="25150B28" w14:textId="77777777" w:rsidR="00C72EFE" w:rsidRPr="00C72EFE" w:rsidRDefault="00C72EFE" w:rsidP="00C72EFE">
            <w:pPr>
              <w:rPr>
                <w:kern w:val="2"/>
                <w:sz w:val="22"/>
                <w:szCs w:val="22"/>
              </w:rPr>
            </w:pPr>
            <w:r w:rsidRPr="00C72EFE">
              <w:rPr>
                <w:kern w:val="2"/>
                <w:sz w:val="22"/>
                <w:szCs w:val="22"/>
              </w:rPr>
              <w:t>13 马庆珍 男 1986.06 工程师 硕士 国家超级计算天津中心 关键技术研发</w:t>
            </w:r>
          </w:p>
          <w:p w14:paraId="3359D400" w14:textId="77777777" w:rsidR="00C72EFE" w:rsidRPr="00C72EFE" w:rsidRDefault="00C72EFE" w:rsidP="00C72EFE">
            <w:pPr>
              <w:rPr>
                <w:kern w:val="2"/>
                <w:sz w:val="22"/>
                <w:szCs w:val="22"/>
              </w:rPr>
            </w:pPr>
            <w:r w:rsidRPr="00C72EFE">
              <w:rPr>
                <w:kern w:val="2"/>
                <w:sz w:val="22"/>
                <w:szCs w:val="22"/>
              </w:rPr>
              <w:t>14 杨满堂 男 1987.08 工程师 硕士 国家超级计算天津中心 技术研发与应用</w:t>
            </w:r>
          </w:p>
          <w:p w14:paraId="1B45FEF8" w14:textId="1826CF02" w:rsidR="008F53BE" w:rsidRDefault="00C72EFE" w:rsidP="00C72EFE">
            <w:pPr>
              <w:rPr>
                <w:kern w:val="2"/>
                <w:sz w:val="22"/>
                <w:szCs w:val="22"/>
              </w:rPr>
            </w:pPr>
            <w:r w:rsidRPr="00C72EFE">
              <w:rPr>
                <w:kern w:val="2"/>
                <w:sz w:val="22"/>
                <w:szCs w:val="22"/>
              </w:rPr>
              <w:t>15 马博渊 男 1992.09 无 硕士 北京科技大学 技术研发与应用</w:t>
            </w:r>
          </w:p>
          <w:p w14:paraId="7DE9CE4A" w14:textId="77777777" w:rsidR="008F53BE" w:rsidRDefault="008F53BE" w:rsidP="007D791E">
            <w:pPr>
              <w:rPr>
                <w:kern w:val="2"/>
                <w:sz w:val="22"/>
                <w:szCs w:val="22"/>
              </w:rPr>
            </w:pPr>
          </w:p>
          <w:p w14:paraId="6D30079B" w14:textId="67533374" w:rsidR="008F53BE" w:rsidRPr="007D791E" w:rsidRDefault="008F53BE" w:rsidP="007D791E">
            <w:pPr>
              <w:rPr>
                <w:rFonts w:ascii="仿宋_GB2312" w:eastAsia="仿宋_GB2312"/>
                <w:sz w:val="28"/>
                <w:szCs w:val="28"/>
              </w:rPr>
            </w:pPr>
          </w:p>
        </w:tc>
      </w:tr>
      <w:tr w:rsidR="007D791E" w14:paraId="1112A3D9" w14:textId="77777777" w:rsidTr="00000C64">
        <w:trPr>
          <w:trHeight w:val="742"/>
        </w:trPr>
        <w:tc>
          <w:tcPr>
            <w:tcW w:w="9215" w:type="dxa"/>
            <w:gridSpan w:val="7"/>
          </w:tcPr>
          <w:p w14:paraId="77C30E90" w14:textId="6D8584A8" w:rsidR="007D791E" w:rsidRDefault="007D791E" w:rsidP="007D791E">
            <w:pPr>
              <w:rPr>
                <w:rFonts w:ascii="仿宋_GB2312" w:eastAsia="仿宋_GB2312"/>
                <w:sz w:val="28"/>
                <w:szCs w:val="28"/>
              </w:rPr>
            </w:pPr>
            <w:r w:rsidRPr="007D791E">
              <w:rPr>
                <w:rFonts w:ascii="仿宋_GB2312" w:eastAsia="仿宋_GB2312" w:hint="eastAsia"/>
                <w:sz w:val="28"/>
                <w:szCs w:val="28"/>
              </w:rPr>
              <w:t>产生的效益</w:t>
            </w:r>
            <w:r>
              <w:rPr>
                <w:rFonts w:ascii="仿宋_GB2312" w:eastAsia="仿宋_GB2312" w:hint="eastAsia"/>
                <w:color w:val="C00000"/>
                <w:sz w:val="28"/>
                <w:szCs w:val="28"/>
              </w:rPr>
              <w:t>*（5</w:t>
            </w:r>
            <w:r>
              <w:rPr>
                <w:rFonts w:ascii="仿宋_GB2312" w:eastAsia="仿宋_GB2312"/>
                <w:color w:val="C00000"/>
                <w:sz w:val="28"/>
                <w:szCs w:val="28"/>
              </w:rPr>
              <w:t>00-1000</w:t>
            </w:r>
            <w:r>
              <w:rPr>
                <w:rFonts w:ascii="仿宋_GB2312" w:eastAsia="仿宋_GB2312" w:hint="eastAsia"/>
                <w:color w:val="C00000"/>
                <w:sz w:val="28"/>
                <w:szCs w:val="28"/>
              </w:rPr>
              <w:t>字）</w:t>
            </w:r>
          </w:p>
        </w:tc>
      </w:tr>
      <w:tr w:rsidR="007D791E" w14:paraId="75EEF124" w14:textId="77777777" w:rsidTr="00000C64">
        <w:trPr>
          <w:trHeight w:val="742"/>
        </w:trPr>
        <w:tc>
          <w:tcPr>
            <w:tcW w:w="9215" w:type="dxa"/>
            <w:gridSpan w:val="7"/>
          </w:tcPr>
          <w:p w14:paraId="331F6884" w14:textId="77777777" w:rsidR="007D791E" w:rsidRDefault="007D791E" w:rsidP="007D791E">
            <w:pPr>
              <w:rPr>
                <w:rFonts w:ascii="仿宋_GB2312" w:eastAsia="仿宋_GB2312"/>
                <w:sz w:val="28"/>
                <w:szCs w:val="28"/>
              </w:rPr>
            </w:pPr>
          </w:p>
          <w:p w14:paraId="35A4ED3A" w14:textId="65C83F3C" w:rsidR="008F53BE" w:rsidRDefault="00C72EFE" w:rsidP="00C72EFE">
            <w:pPr>
              <w:rPr>
                <w:rFonts w:ascii="仿宋_GB2312" w:eastAsia="仿宋_GB2312"/>
                <w:sz w:val="28"/>
                <w:szCs w:val="28"/>
              </w:rPr>
            </w:pPr>
            <w:r w:rsidRPr="00C72EFE">
              <w:rPr>
                <w:rFonts w:ascii="仿宋_GB2312" w:eastAsia="仿宋_GB2312" w:hint="eastAsia"/>
                <w:sz w:val="28"/>
                <w:szCs w:val="28"/>
              </w:rPr>
              <w:t>项目已在医学诊断、安防监控、能源开发、智慧城市、新材料、工业生产优化、新药研发等诸多领域广泛应用，服务企业和机构用户超过</w:t>
            </w:r>
            <w:r w:rsidRPr="00C72EFE">
              <w:rPr>
                <w:rFonts w:ascii="仿宋_GB2312" w:eastAsia="仿宋_GB2312"/>
                <w:sz w:val="28"/>
                <w:szCs w:val="28"/>
              </w:rPr>
              <w:t xml:space="preserve"> 600 家，项目新增可统</w:t>
            </w:r>
            <w:r w:rsidRPr="00C72EFE">
              <w:rPr>
                <w:rFonts w:ascii="仿宋_GB2312" w:eastAsia="仿宋_GB2312" w:hint="eastAsia"/>
                <w:sz w:val="28"/>
                <w:szCs w:val="28"/>
              </w:rPr>
              <w:t>计经济效益超过</w:t>
            </w:r>
            <w:r w:rsidRPr="00C72EFE">
              <w:rPr>
                <w:rFonts w:ascii="仿宋_GB2312" w:eastAsia="仿宋_GB2312"/>
                <w:sz w:val="28"/>
                <w:szCs w:val="28"/>
              </w:rPr>
              <w:t xml:space="preserve"> 8 亿元</w:t>
            </w:r>
          </w:p>
          <w:p w14:paraId="56583173" w14:textId="77777777" w:rsidR="008F53BE" w:rsidRDefault="008F53BE" w:rsidP="007D791E">
            <w:pPr>
              <w:rPr>
                <w:rFonts w:ascii="仿宋_GB2312" w:eastAsia="仿宋_GB2312"/>
                <w:sz w:val="28"/>
                <w:szCs w:val="28"/>
              </w:rPr>
            </w:pPr>
          </w:p>
          <w:p w14:paraId="224CC359" w14:textId="132D9274" w:rsidR="008F53BE" w:rsidRDefault="008F53BE" w:rsidP="007D791E">
            <w:pPr>
              <w:rPr>
                <w:rFonts w:ascii="仿宋_GB2312" w:eastAsia="仿宋_GB2312"/>
                <w:sz w:val="28"/>
                <w:szCs w:val="28"/>
              </w:rPr>
            </w:pPr>
          </w:p>
        </w:tc>
      </w:tr>
      <w:tr w:rsidR="007D791E" w14:paraId="606BC331" w14:textId="77777777" w:rsidTr="00000C64">
        <w:trPr>
          <w:trHeight w:val="742"/>
        </w:trPr>
        <w:tc>
          <w:tcPr>
            <w:tcW w:w="9215" w:type="dxa"/>
            <w:gridSpan w:val="7"/>
          </w:tcPr>
          <w:p w14:paraId="7A491306" w14:textId="18D81BA2" w:rsidR="007D791E" w:rsidRDefault="00265138" w:rsidP="007D791E">
            <w:pPr>
              <w:rPr>
                <w:rFonts w:ascii="仿宋_GB2312" w:eastAsia="仿宋_GB2312"/>
                <w:color w:val="C00000"/>
                <w:sz w:val="28"/>
                <w:szCs w:val="28"/>
              </w:rPr>
            </w:pPr>
            <w:r w:rsidRPr="00265138">
              <w:rPr>
                <w:rFonts w:ascii="仿宋_GB2312" w:eastAsia="仿宋_GB2312" w:hint="eastAsia"/>
                <w:sz w:val="28"/>
                <w:szCs w:val="28"/>
              </w:rPr>
              <w:t>转化方式</w:t>
            </w:r>
            <w:r w:rsidR="007D791E">
              <w:rPr>
                <w:rFonts w:ascii="仿宋_GB2312" w:eastAsia="仿宋_GB2312" w:hint="eastAsia"/>
                <w:color w:val="C00000"/>
                <w:sz w:val="28"/>
                <w:szCs w:val="28"/>
              </w:rPr>
              <w:t>*（5</w:t>
            </w:r>
            <w:r w:rsidR="007D791E">
              <w:rPr>
                <w:rFonts w:ascii="仿宋_GB2312" w:eastAsia="仿宋_GB2312"/>
                <w:color w:val="C00000"/>
                <w:sz w:val="28"/>
                <w:szCs w:val="28"/>
              </w:rPr>
              <w:t>00-1000</w:t>
            </w:r>
            <w:r w:rsidR="007D791E">
              <w:rPr>
                <w:rFonts w:ascii="仿宋_GB2312" w:eastAsia="仿宋_GB2312" w:hint="eastAsia"/>
                <w:color w:val="C00000"/>
                <w:sz w:val="28"/>
                <w:szCs w:val="28"/>
              </w:rPr>
              <w:t>字）</w:t>
            </w:r>
          </w:p>
        </w:tc>
      </w:tr>
      <w:tr w:rsidR="007D791E" w14:paraId="7E3E9CD3" w14:textId="77777777" w:rsidTr="00000C64">
        <w:trPr>
          <w:trHeight w:val="937"/>
        </w:trPr>
        <w:tc>
          <w:tcPr>
            <w:tcW w:w="9215" w:type="dxa"/>
            <w:gridSpan w:val="7"/>
          </w:tcPr>
          <w:p w14:paraId="138BC368" w14:textId="21A44977" w:rsidR="00C72EFE" w:rsidRPr="00C72EFE" w:rsidRDefault="00C72EFE" w:rsidP="00C72EFE">
            <w:pPr>
              <w:rPr>
                <w:rFonts w:ascii="仿宋_GB2312" w:eastAsia="仿宋_GB2312"/>
                <w:sz w:val="28"/>
                <w:szCs w:val="28"/>
              </w:rPr>
            </w:pPr>
            <w:r w:rsidRPr="00C72EFE">
              <w:rPr>
                <w:rFonts w:ascii="仿宋_GB2312" w:eastAsia="仿宋_GB2312"/>
                <w:sz w:val="28"/>
                <w:szCs w:val="28"/>
              </w:rPr>
              <w:t>1. 支撑了医学智能联合实验室、中国矿业协同创新中心、先进制造联合实验室，</w:t>
            </w:r>
            <w:r w:rsidRPr="00C72EFE">
              <w:rPr>
                <w:rFonts w:ascii="仿宋_GB2312" w:eastAsia="仿宋_GB2312" w:hint="eastAsia"/>
                <w:sz w:val="28"/>
                <w:szCs w:val="28"/>
              </w:rPr>
              <w:t>及油气能源、智能教育等领域的合作平台建设，发挥平台产学研用相结合的优势；</w:t>
            </w:r>
          </w:p>
          <w:p w14:paraId="2CA40D1D" w14:textId="3AAA14AE" w:rsidR="00C72EFE" w:rsidRPr="00C72EFE" w:rsidRDefault="00C72EFE" w:rsidP="00C72EFE">
            <w:pPr>
              <w:rPr>
                <w:rFonts w:ascii="仿宋_GB2312" w:eastAsia="仿宋_GB2312"/>
                <w:sz w:val="28"/>
                <w:szCs w:val="28"/>
              </w:rPr>
            </w:pPr>
            <w:r w:rsidRPr="00C72EFE">
              <w:rPr>
                <w:rFonts w:ascii="仿宋_GB2312" w:eastAsia="仿宋_GB2312"/>
                <w:sz w:val="28"/>
                <w:szCs w:val="28"/>
              </w:rPr>
              <w:t>2. 实现了高端信息技术资源的集约利用，为企业和研发机构节省研发经费投入</w:t>
            </w:r>
            <w:r w:rsidRPr="00C72EFE">
              <w:rPr>
                <w:rFonts w:ascii="仿宋_GB2312" w:eastAsia="仿宋_GB2312" w:hint="eastAsia"/>
                <w:sz w:val="28"/>
                <w:szCs w:val="28"/>
              </w:rPr>
              <w:t>过亿元；</w:t>
            </w:r>
          </w:p>
          <w:p w14:paraId="5A981A45" w14:textId="7C7C6756" w:rsidR="00C72EFE" w:rsidRPr="00C72EFE" w:rsidRDefault="00C72EFE" w:rsidP="00C72EFE">
            <w:pPr>
              <w:rPr>
                <w:rFonts w:ascii="仿宋_GB2312" w:eastAsia="仿宋_GB2312"/>
                <w:sz w:val="28"/>
                <w:szCs w:val="28"/>
              </w:rPr>
            </w:pPr>
            <w:r w:rsidRPr="00C72EFE">
              <w:rPr>
                <w:rFonts w:ascii="仿宋_GB2312" w:eastAsia="仿宋_GB2312"/>
                <w:sz w:val="28"/>
                <w:szCs w:val="28"/>
              </w:rPr>
              <w:t>3. 成为政府科技招商资源，实现产业聚集，应用服务效益显著，成为区域甚至</w:t>
            </w:r>
            <w:r w:rsidRPr="00C72EFE">
              <w:rPr>
                <w:rFonts w:ascii="仿宋_GB2312" w:eastAsia="仿宋_GB2312" w:hint="eastAsia"/>
                <w:sz w:val="28"/>
                <w:szCs w:val="28"/>
              </w:rPr>
              <w:t>全国高技术服务、科技服务的典范；</w:t>
            </w:r>
          </w:p>
          <w:p w14:paraId="39A789EF" w14:textId="295F87DB" w:rsidR="00C72EFE" w:rsidRPr="00C72EFE" w:rsidRDefault="00C72EFE" w:rsidP="00C72EFE">
            <w:pPr>
              <w:rPr>
                <w:rFonts w:ascii="仿宋_GB2312" w:eastAsia="仿宋_GB2312"/>
                <w:sz w:val="28"/>
                <w:szCs w:val="28"/>
              </w:rPr>
            </w:pPr>
            <w:r w:rsidRPr="00C72EFE">
              <w:rPr>
                <w:rFonts w:ascii="仿宋_GB2312" w:eastAsia="仿宋_GB2312"/>
                <w:sz w:val="28"/>
                <w:szCs w:val="28"/>
              </w:rPr>
              <w:t>4. 成为天津建设国家新一代人工智能创新发展试验区的核心支撑，并于 2019 年</w:t>
            </w:r>
            <w:r w:rsidRPr="00C72EFE">
              <w:rPr>
                <w:rFonts w:ascii="仿宋_GB2312" w:eastAsia="仿宋_GB2312" w:hint="eastAsia"/>
                <w:sz w:val="28"/>
                <w:szCs w:val="28"/>
              </w:rPr>
              <w:t>竞争入围国家工信部“新一代人工智能产业创新重点任务入围揭榜单位”；</w:t>
            </w:r>
          </w:p>
          <w:p w14:paraId="5D55C5BE" w14:textId="708F582A" w:rsidR="00C72EFE" w:rsidRPr="00C72EFE" w:rsidRDefault="00C72EFE" w:rsidP="00C72EFE">
            <w:pPr>
              <w:rPr>
                <w:rFonts w:ascii="仿宋_GB2312" w:eastAsia="仿宋_GB2312"/>
                <w:sz w:val="28"/>
                <w:szCs w:val="28"/>
              </w:rPr>
            </w:pPr>
            <w:r w:rsidRPr="00C72EFE">
              <w:rPr>
                <w:rFonts w:ascii="仿宋_GB2312" w:eastAsia="仿宋_GB2312"/>
                <w:sz w:val="28"/>
                <w:szCs w:val="28"/>
              </w:rPr>
              <w:t>5. 平台建设和应用成效也已经受到社会广泛关注，中央电视台等国家、地方媒</w:t>
            </w:r>
            <w:r w:rsidRPr="00C72EFE">
              <w:rPr>
                <w:rFonts w:ascii="仿宋_GB2312" w:eastAsia="仿宋_GB2312" w:hint="eastAsia"/>
                <w:sz w:val="28"/>
                <w:szCs w:val="28"/>
              </w:rPr>
              <w:t>体进行专门报道，并参加“世界智能大会”等展示。</w:t>
            </w:r>
          </w:p>
          <w:p w14:paraId="62B577E8" w14:textId="23FBCE4E" w:rsidR="007D791E" w:rsidRDefault="00C72EFE" w:rsidP="00C72EFE">
            <w:pPr>
              <w:rPr>
                <w:rFonts w:ascii="仿宋_GB2312" w:eastAsia="仿宋_GB2312"/>
                <w:sz w:val="28"/>
                <w:szCs w:val="28"/>
              </w:rPr>
            </w:pPr>
            <w:r w:rsidRPr="00C72EFE">
              <w:rPr>
                <w:rFonts w:ascii="仿宋_GB2312" w:eastAsia="仿宋_GB2312" w:hint="eastAsia"/>
                <w:sz w:val="28"/>
                <w:szCs w:val="28"/>
              </w:rPr>
              <w:t>下一步，该项目将会通过打造能力更加强大的信息化载体设施，实现数据处理能力达到每秒百亿亿次，数据存储能力超</w:t>
            </w:r>
            <w:r w:rsidRPr="00C72EFE">
              <w:rPr>
                <w:rFonts w:ascii="仿宋_GB2312" w:eastAsia="仿宋_GB2312"/>
                <w:sz w:val="28"/>
                <w:szCs w:val="28"/>
              </w:rPr>
              <w:t xml:space="preserve"> EB 级，大大提升超级计算对新一代</w:t>
            </w:r>
            <w:r w:rsidRPr="00C72EFE">
              <w:rPr>
                <w:rFonts w:ascii="仿宋_GB2312" w:eastAsia="仿宋_GB2312" w:hint="eastAsia"/>
                <w:sz w:val="28"/>
                <w:szCs w:val="28"/>
              </w:rPr>
              <w:t>人工智能创新的服务支撑能力；聚集更加完善的发展生态和创新资源，从而对区域乃至全国人工智能与产业、科研、民生深度融合、协同创新的研发和生产能力提升起到深入支撑作用，有效支撑天津建设国家新一代人工智能创新发展试验区和国家《新一代人工智能发展规划》战略布局实现。</w:t>
            </w:r>
          </w:p>
          <w:p w14:paraId="4F46EA83" w14:textId="77777777" w:rsidR="008F53BE" w:rsidRDefault="008F53BE" w:rsidP="007D791E">
            <w:pPr>
              <w:rPr>
                <w:rFonts w:ascii="仿宋_GB2312" w:eastAsia="仿宋_GB2312"/>
                <w:sz w:val="28"/>
                <w:szCs w:val="28"/>
              </w:rPr>
            </w:pPr>
          </w:p>
          <w:p w14:paraId="767F236F" w14:textId="77777777" w:rsidR="008F53BE" w:rsidRDefault="008F53BE" w:rsidP="007D791E">
            <w:pPr>
              <w:rPr>
                <w:rFonts w:ascii="仿宋_GB2312" w:eastAsia="仿宋_GB2312"/>
                <w:sz w:val="28"/>
                <w:szCs w:val="28"/>
              </w:rPr>
            </w:pPr>
          </w:p>
          <w:p w14:paraId="31D2C790" w14:textId="6E9F7602" w:rsidR="008F53BE" w:rsidRDefault="008F53BE" w:rsidP="007D791E">
            <w:pPr>
              <w:rPr>
                <w:rFonts w:ascii="仿宋_GB2312" w:eastAsia="仿宋_GB2312"/>
                <w:sz w:val="28"/>
                <w:szCs w:val="28"/>
              </w:rPr>
            </w:pPr>
          </w:p>
        </w:tc>
      </w:tr>
      <w:tr w:rsidR="007D791E" w14:paraId="5E83E4B7" w14:textId="77777777" w:rsidTr="00000C64">
        <w:trPr>
          <w:trHeight w:val="1261"/>
        </w:trPr>
        <w:tc>
          <w:tcPr>
            <w:tcW w:w="2836" w:type="dxa"/>
          </w:tcPr>
          <w:p w14:paraId="43134FBA" w14:textId="6FBEC84D" w:rsidR="007D791E" w:rsidRDefault="007D791E" w:rsidP="007D791E">
            <w:pPr>
              <w:rPr>
                <w:rFonts w:ascii="仿宋_GB2312" w:eastAsia="仿宋_GB2312"/>
                <w:sz w:val="28"/>
                <w:szCs w:val="28"/>
              </w:rPr>
            </w:pPr>
            <w:r>
              <w:rPr>
                <w:rFonts w:ascii="仿宋_GB2312" w:eastAsia="仿宋_GB2312" w:hint="eastAsia"/>
                <w:sz w:val="28"/>
                <w:szCs w:val="28"/>
              </w:rPr>
              <w:t>成果资料</w:t>
            </w:r>
            <w:r>
              <w:rPr>
                <w:rFonts w:ascii="仿宋_GB2312" w:eastAsia="仿宋_GB2312" w:hint="eastAsia"/>
                <w:color w:val="C00000"/>
                <w:sz w:val="28"/>
                <w:szCs w:val="28"/>
              </w:rPr>
              <w:t>*</w:t>
            </w:r>
          </w:p>
        </w:tc>
        <w:tc>
          <w:tcPr>
            <w:tcW w:w="6379" w:type="dxa"/>
            <w:gridSpan w:val="6"/>
          </w:tcPr>
          <w:p w14:paraId="56E65CD3" w14:textId="76CF1A25" w:rsidR="007D791E" w:rsidRPr="009A7FA4" w:rsidRDefault="007D791E" w:rsidP="007D791E">
            <w:pPr>
              <w:rPr>
                <w:rFonts w:ascii="仿宋_GB2312" w:eastAsia="仿宋_GB2312" w:hAnsi="仿宋_GB2312" w:cs="Times New Roman (正文 CS 字体)"/>
                <w:color w:val="7F7F7F"/>
                <w:kern w:val="2"/>
                <w:sz w:val="28"/>
                <w:szCs w:val="28"/>
              </w:rPr>
            </w:pPr>
            <w:r w:rsidRPr="00DE43D9">
              <w:rPr>
                <w:rFonts w:ascii="仿宋_GB2312" w:eastAsia="仿宋_GB2312" w:hAnsi="仿宋_GB2312" w:cs="Times New Roman (正文 CS 字体)" w:hint="eastAsia"/>
                <w:color w:val="7F7F7F"/>
                <w:kern w:val="2"/>
                <w:sz w:val="28"/>
                <w:szCs w:val="28"/>
              </w:rPr>
              <w:t>可选择多份文件上传,支持格式：jpg、png、jpeg、pdf、word、excel、ppt</w:t>
            </w:r>
            <w:r>
              <w:rPr>
                <w:rFonts w:ascii="仿宋_GB2312" w:eastAsia="仿宋_GB2312" w:hAnsi="仿宋_GB2312" w:cs="Times New Roman (正文 CS 字体)" w:hint="eastAsia"/>
                <w:color w:val="7F7F7F"/>
                <w:kern w:val="2"/>
                <w:sz w:val="28"/>
                <w:szCs w:val="28"/>
              </w:rPr>
              <w:t>。</w:t>
            </w:r>
          </w:p>
        </w:tc>
      </w:tr>
      <w:tr w:rsidR="007D791E" w14:paraId="7F0212AA" w14:textId="77777777" w:rsidTr="00000C64">
        <w:trPr>
          <w:trHeight w:val="937"/>
        </w:trPr>
        <w:tc>
          <w:tcPr>
            <w:tcW w:w="2836" w:type="dxa"/>
          </w:tcPr>
          <w:p w14:paraId="04EA2710" w14:textId="77777777" w:rsidR="007D791E" w:rsidRDefault="007D791E" w:rsidP="007D791E">
            <w:pPr>
              <w:rPr>
                <w:rFonts w:ascii="仿宋_GB2312" w:eastAsia="仿宋_GB2312"/>
                <w:sz w:val="28"/>
                <w:szCs w:val="28"/>
              </w:rPr>
            </w:pPr>
            <w:r>
              <w:rPr>
                <w:rFonts w:ascii="仿宋_GB2312" w:eastAsia="仿宋_GB2312" w:hint="eastAsia"/>
                <w:sz w:val="28"/>
                <w:szCs w:val="28"/>
              </w:rPr>
              <w:t>成果视频</w:t>
            </w:r>
          </w:p>
        </w:tc>
        <w:tc>
          <w:tcPr>
            <w:tcW w:w="6379" w:type="dxa"/>
            <w:gridSpan w:val="6"/>
          </w:tcPr>
          <w:p w14:paraId="25E9377A" w14:textId="25759E8B" w:rsidR="007D791E" w:rsidRDefault="007D791E" w:rsidP="007D791E">
            <w:pPr>
              <w:rPr>
                <w:rFonts w:ascii="仿宋_GB2312" w:eastAsia="仿宋_GB2312"/>
                <w:sz w:val="28"/>
                <w:szCs w:val="28"/>
              </w:rPr>
            </w:pPr>
          </w:p>
        </w:tc>
      </w:tr>
      <w:tr w:rsidR="007D791E" w14:paraId="29451978" w14:textId="77777777" w:rsidTr="00B41B9C">
        <w:tc>
          <w:tcPr>
            <w:tcW w:w="2836" w:type="dxa"/>
          </w:tcPr>
          <w:p w14:paraId="0D9311AD" w14:textId="77777777" w:rsidR="007D791E" w:rsidRDefault="007D791E" w:rsidP="007D791E">
            <w:pPr>
              <w:rPr>
                <w:rFonts w:ascii="仿宋_GB2312" w:eastAsia="仿宋_GB2312"/>
                <w:sz w:val="28"/>
                <w:szCs w:val="28"/>
              </w:rPr>
            </w:pPr>
            <w:r>
              <w:rPr>
                <w:rFonts w:ascii="仿宋_GB2312" w:eastAsia="仿宋_GB2312" w:hint="eastAsia"/>
                <w:sz w:val="28"/>
                <w:szCs w:val="28"/>
              </w:rPr>
              <w:t>联系人</w:t>
            </w:r>
            <w:r>
              <w:rPr>
                <w:rFonts w:ascii="仿宋_GB2312" w:eastAsia="仿宋_GB2312" w:hint="eastAsia"/>
                <w:color w:val="C00000"/>
                <w:sz w:val="28"/>
                <w:szCs w:val="28"/>
              </w:rPr>
              <w:t>*</w:t>
            </w:r>
          </w:p>
        </w:tc>
        <w:tc>
          <w:tcPr>
            <w:tcW w:w="2268" w:type="dxa"/>
            <w:gridSpan w:val="2"/>
          </w:tcPr>
          <w:p w14:paraId="5E19CE85" w14:textId="7E1500A9" w:rsidR="007D791E" w:rsidRDefault="00C72EFE" w:rsidP="007D791E">
            <w:pPr>
              <w:rPr>
                <w:rFonts w:ascii="仿宋_GB2312" w:eastAsia="仿宋_GB2312"/>
                <w:sz w:val="28"/>
                <w:szCs w:val="28"/>
              </w:rPr>
            </w:pPr>
            <w:r>
              <w:rPr>
                <w:rFonts w:ascii="仿宋_GB2312" w:eastAsia="仿宋_GB2312" w:hint="eastAsia"/>
                <w:sz w:val="28"/>
                <w:szCs w:val="28"/>
              </w:rPr>
              <w:t>孟祥飞</w:t>
            </w:r>
          </w:p>
        </w:tc>
        <w:tc>
          <w:tcPr>
            <w:tcW w:w="1843" w:type="dxa"/>
            <w:gridSpan w:val="2"/>
          </w:tcPr>
          <w:p w14:paraId="1F14B8C2" w14:textId="77777777" w:rsidR="007D791E" w:rsidRDefault="007D791E" w:rsidP="007D791E">
            <w:pPr>
              <w:rPr>
                <w:rFonts w:ascii="仿宋_GB2312" w:eastAsia="仿宋_GB2312"/>
                <w:sz w:val="28"/>
                <w:szCs w:val="28"/>
              </w:rPr>
            </w:pPr>
            <w:r>
              <w:rPr>
                <w:rFonts w:ascii="仿宋_GB2312" w:eastAsia="仿宋_GB2312" w:hint="eastAsia"/>
                <w:sz w:val="28"/>
                <w:szCs w:val="28"/>
              </w:rPr>
              <w:t>联系电话</w:t>
            </w:r>
            <w:r>
              <w:rPr>
                <w:rFonts w:ascii="仿宋_GB2312" w:eastAsia="仿宋_GB2312" w:hint="eastAsia"/>
                <w:color w:val="C00000"/>
                <w:sz w:val="28"/>
                <w:szCs w:val="28"/>
              </w:rPr>
              <w:t>*</w:t>
            </w:r>
          </w:p>
        </w:tc>
        <w:tc>
          <w:tcPr>
            <w:tcW w:w="2268" w:type="dxa"/>
            <w:gridSpan w:val="2"/>
          </w:tcPr>
          <w:p w14:paraId="7900A84A" w14:textId="2A3F323B" w:rsidR="007D791E" w:rsidRDefault="00C72EFE" w:rsidP="007D791E">
            <w:pPr>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5822770546</w:t>
            </w:r>
          </w:p>
        </w:tc>
      </w:tr>
      <w:tr w:rsidR="007D791E" w14:paraId="549687D2" w14:textId="77777777" w:rsidTr="00000C64">
        <w:tc>
          <w:tcPr>
            <w:tcW w:w="2836" w:type="dxa"/>
          </w:tcPr>
          <w:p w14:paraId="5AEECA5D" w14:textId="77777777" w:rsidR="007D791E" w:rsidRDefault="007D791E" w:rsidP="007D791E">
            <w:pPr>
              <w:rPr>
                <w:rFonts w:ascii="仿宋_GB2312" w:eastAsia="仿宋_GB2312"/>
                <w:sz w:val="28"/>
                <w:szCs w:val="28"/>
              </w:rPr>
            </w:pPr>
            <w:r>
              <w:rPr>
                <w:rFonts w:ascii="仿宋_GB2312" w:eastAsia="仿宋_GB2312" w:hint="eastAsia"/>
                <w:sz w:val="28"/>
                <w:szCs w:val="28"/>
              </w:rPr>
              <w:t>单位</w:t>
            </w:r>
            <w:r w:rsidDel="007A1820">
              <w:rPr>
                <w:rFonts w:ascii="仿宋_GB2312" w:eastAsia="仿宋_GB2312" w:hint="eastAsia"/>
                <w:sz w:val="28"/>
                <w:szCs w:val="28"/>
              </w:rPr>
              <w:t>名称</w:t>
            </w:r>
            <w:r>
              <w:rPr>
                <w:rFonts w:ascii="仿宋_GB2312" w:eastAsia="仿宋_GB2312" w:hint="eastAsia"/>
                <w:color w:val="C00000"/>
                <w:sz w:val="28"/>
                <w:szCs w:val="28"/>
              </w:rPr>
              <w:t>*</w:t>
            </w:r>
          </w:p>
        </w:tc>
        <w:tc>
          <w:tcPr>
            <w:tcW w:w="6379" w:type="dxa"/>
            <w:gridSpan w:val="6"/>
          </w:tcPr>
          <w:p w14:paraId="15D62D5A" w14:textId="2918FFBB" w:rsidR="007D791E" w:rsidRDefault="00C72EFE" w:rsidP="007D791E">
            <w:pPr>
              <w:rPr>
                <w:rFonts w:ascii="仿宋_GB2312" w:eastAsia="仿宋_GB2312"/>
                <w:sz w:val="28"/>
                <w:szCs w:val="28"/>
              </w:rPr>
            </w:pPr>
            <w:r>
              <w:rPr>
                <w:rFonts w:ascii="仿宋_GB2312" w:eastAsia="仿宋_GB2312" w:hint="eastAsia"/>
                <w:sz w:val="28"/>
                <w:szCs w:val="28"/>
              </w:rPr>
              <w:t>国家超级计算天津中心</w:t>
            </w:r>
          </w:p>
        </w:tc>
      </w:tr>
      <w:tr w:rsidR="007D791E" w14:paraId="7C2EA5CE" w14:textId="77777777" w:rsidTr="00000C64">
        <w:tc>
          <w:tcPr>
            <w:tcW w:w="2836" w:type="dxa"/>
          </w:tcPr>
          <w:p w14:paraId="2DE570FC" w14:textId="77777777" w:rsidR="007D791E" w:rsidRDefault="007D791E" w:rsidP="007D791E">
            <w:pPr>
              <w:rPr>
                <w:rFonts w:ascii="仿宋_GB2312" w:eastAsia="仿宋_GB2312"/>
                <w:sz w:val="28"/>
                <w:szCs w:val="28"/>
              </w:rPr>
            </w:pPr>
            <w:r>
              <w:rPr>
                <w:rFonts w:ascii="仿宋_GB2312" w:eastAsia="仿宋_GB2312" w:hint="eastAsia"/>
                <w:sz w:val="28"/>
                <w:szCs w:val="28"/>
              </w:rPr>
              <w:t>所在地区</w:t>
            </w:r>
            <w:r w:rsidRPr="009755DF">
              <w:rPr>
                <w:rFonts w:ascii="仿宋_GB2312" w:eastAsia="仿宋_GB2312"/>
                <w:color w:val="FF0000"/>
                <w:sz w:val="28"/>
                <w:szCs w:val="28"/>
              </w:rPr>
              <w:t>*</w:t>
            </w:r>
          </w:p>
        </w:tc>
        <w:tc>
          <w:tcPr>
            <w:tcW w:w="6379" w:type="dxa"/>
            <w:gridSpan w:val="6"/>
          </w:tcPr>
          <w:p w14:paraId="562C4A63" w14:textId="00FFA643" w:rsidR="007D791E" w:rsidRDefault="00C72EFE" w:rsidP="007D791E">
            <w:pPr>
              <w:rPr>
                <w:rFonts w:ascii="仿宋_GB2312" w:eastAsia="仿宋_GB2312"/>
                <w:sz w:val="28"/>
                <w:szCs w:val="28"/>
              </w:rPr>
            </w:pPr>
            <w:r>
              <w:rPr>
                <w:rFonts w:ascii="仿宋_GB2312" w:eastAsia="仿宋_GB2312" w:hint="eastAsia"/>
                <w:sz w:val="28"/>
                <w:szCs w:val="28"/>
              </w:rPr>
              <w:t>天津市</w:t>
            </w:r>
            <w:bookmarkStart w:id="0" w:name="_GoBack"/>
            <w:bookmarkEnd w:id="0"/>
          </w:p>
        </w:tc>
      </w:tr>
      <w:tr w:rsidR="007D791E" w14:paraId="6A638AA1" w14:textId="77777777" w:rsidTr="00000C64">
        <w:tc>
          <w:tcPr>
            <w:tcW w:w="2836" w:type="dxa"/>
          </w:tcPr>
          <w:p w14:paraId="249BDAFB" w14:textId="77777777" w:rsidR="007D791E" w:rsidRDefault="007D791E" w:rsidP="007D791E">
            <w:pPr>
              <w:rPr>
                <w:rFonts w:ascii="仿宋_GB2312" w:eastAsia="仿宋_GB2312"/>
                <w:sz w:val="28"/>
                <w:szCs w:val="28"/>
              </w:rPr>
            </w:pPr>
            <w:r>
              <w:rPr>
                <w:rFonts w:ascii="仿宋_GB2312" w:eastAsia="仿宋_GB2312" w:hint="eastAsia"/>
                <w:sz w:val="28"/>
                <w:szCs w:val="28"/>
              </w:rPr>
              <w:t>详细地址</w:t>
            </w:r>
            <w:r>
              <w:rPr>
                <w:rFonts w:ascii="仿宋_GB2312" w:eastAsia="仿宋_GB2312" w:hint="eastAsia"/>
                <w:color w:val="C00000"/>
                <w:sz w:val="28"/>
                <w:szCs w:val="28"/>
              </w:rPr>
              <w:t>*</w:t>
            </w:r>
          </w:p>
        </w:tc>
        <w:tc>
          <w:tcPr>
            <w:tcW w:w="6379" w:type="dxa"/>
            <w:gridSpan w:val="6"/>
          </w:tcPr>
          <w:p w14:paraId="0A2C8E80" w14:textId="37CBBEC9" w:rsidR="007D791E" w:rsidRDefault="00C72EFE" w:rsidP="007D791E">
            <w:pPr>
              <w:rPr>
                <w:rFonts w:ascii="仿宋_GB2312" w:eastAsia="仿宋_GB2312"/>
                <w:sz w:val="28"/>
                <w:szCs w:val="28"/>
              </w:rPr>
            </w:pPr>
            <w:r w:rsidRPr="00C72EFE">
              <w:rPr>
                <w:rFonts w:ascii="仿宋_GB2312" w:eastAsia="仿宋_GB2312"/>
                <w:noProof/>
                <w:sz w:val="28"/>
                <w:szCs w:val="28"/>
              </w:rPr>
              <w:drawing>
                <wp:inline distT="0" distB="0" distL="0" distR="0" wp14:anchorId="0893D4DC" wp14:editId="0DEF7E44">
                  <wp:extent cx="3390900" cy="381000"/>
                  <wp:effectExtent l="0" t="0" r="0" b="0"/>
                  <wp:docPr id="3" name="图片 3" descr="C:\Users\Administrator\Documents\WeChat Files\chaoren1988\FileStorage\Temp\16619250919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cuments\WeChat Files\chaoren1988\FileStorage\Temp\166192509195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0900" cy="381000"/>
                          </a:xfrm>
                          <a:prstGeom prst="rect">
                            <a:avLst/>
                          </a:prstGeom>
                          <a:noFill/>
                          <a:ln>
                            <a:noFill/>
                          </a:ln>
                        </pic:spPr>
                      </pic:pic>
                    </a:graphicData>
                  </a:graphic>
                </wp:inline>
              </w:drawing>
            </w:r>
          </w:p>
        </w:tc>
      </w:tr>
      <w:tr w:rsidR="007D791E" w14:paraId="5FE194D3" w14:textId="77777777" w:rsidTr="00000C64">
        <w:tc>
          <w:tcPr>
            <w:tcW w:w="2836" w:type="dxa"/>
          </w:tcPr>
          <w:p w14:paraId="07C5901D" w14:textId="7650B54F" w:rsidR="007D791E" w:rsidRDefault="007D791E" w:rsidP="007D791E">
            <w:pPr>
              <w:rPr>
                <w:rFonts w:ascii="仿宋_GB2312" w:eastAsia="仿宋_GB2312"/>
                <w:sz w:val="28"/>
                <w:szCs w:val="28"/>
              </w:rPr>
            </w:pPr>
            <w:r>
              <w:rPr>
                <w:rFonts w:ascii="仿宋_GB2312" w:eastAsia="仿宋_GB2312" w:hint="eastAsia"/>
                <w:sz w:val="28"/>
                <w:szCs w:val="28"/>
              </w:rPr>
              <w:t>拟转化落地试点城市（园区）</w:t>
            </w:r>
          </w:p>
        </w:tc>
        <w:tc>
          <w:tcPr>
            <w:tcW w:w="6379" w:type="dxa"/>
            <w:gridSpan w:val="6"/>
          </w:tcPr>
          <w:p w14:paraId="41366C32" w14:textId="77777777" w:rsidR="007D791E" w:rsidRDefault="007D791E" w:rsidP="007D791E">
            <w:pPr>
              <w:rPr>
                <w:rFonts w:ascii="仿宋_GB2312" w:eastAsia="仿宋_GB2312"/>
                <w:sz w:val="28"/>
                <w:szCs w:val="28"/>
              </w:rPr>
            </w:pPr>
          </w:p>
        </w:tc>
      </w:tr>
      <w:tr w:rsidR="007D791E" w14:paraId="7021E5F8" w14:textId="77777777" w:rsidTr="00000C64">
        <w:tc>
          <w:tcPr>
            <w:tcW w:w="2836" w:type="dxa"/>
          </w:tcPr>
          <w:p w14:paraId="07CA434B" w14:textId="77777777" w:rsidR="007D791E" w:rsidRDefault="007D791E" w:rsidP="007D791E">
            <w:pPr>
              <w:rPr>
                <w:rFonts w:ascii="仿宋_GB2312" w:eastAsia="仿宋_GB2312"/>
                <w:sz w:val="28"/>
                <w:szCs w:val="28"/>
              </w:rPr>
            </w:pPr>
            <w:r>
              <w:rPr>
                <w:rFonts w:ascii="仿宋_GB2312" w:eastAsia="仿宋_GB2312" w:hint="eastAsia"/>
                <w:sz w:val="28"/>
                <w:szCs w:val="28"/>
              </w:rPr>
              <w:t>成果商业计划书</w:t>
            </w:r>
          </w:p>
        </w:tc>
        <w:tc>
          <w:tcPr>
            <w:tcW w:w="6379" w:type="dxa"/>
            <w:gridSpan w:val="6"/>
          </w:tcPr>
          <w:p w14:paraId="758450EF" w14:textId="3EE4F569" w:rsidR="007D791E" w:rsidRPr="00F83473" w:rsidRDefault="007D791E" w:rsidP="007D791E">
            <w:pPr>
              <w:rPr>
                <w:rFonts w:ascii="仿宋_GB2312" w:eastAsia="仿宋_GB2312" w:hAnsi="仿宋_GB2312" w:cs="Times New Roman (正文 CS 字体)"/>
                <w:color w:val="7F7F7F"/>
                <w:kern w:val="2"/>
                <w:sz w:val="28"/>
                <w:szCs w:val="28"/>
              </w:rPr>
            </w:pPr>
            <w:r w:rsidRPr="00F83473">
              <w:rPr>
                <w:rFonts w:ascii="仿宋_GB2312" w:eastAsia="仿宋_GB2312" w:hAnsi="仿宋_GB2312" w:cs="Times New Roman (正文 CS 字体)" w:hint="eastAsia"/>
                <w:color w:val="7F7F7F"/>
                <w:kern w:val="2"/>
                <w:sz w:val="28"/>
                <w:szCs w:val="28"/>
              </w:rPr>
              <w:t>可选择相关附件，支持格式：pdf、ppt。</w:t>
            </w:r>
          </w:p>
        </w:tc>
      </w:tr>
      <w:tr w:rsidR="007D791E" w14:paraId="135F0FE2" w14:textId="77777777" w:rsidTr="00000C64">
        <w:tc>
          <w:tcPr>
            <w:tcW w:w="2836" w:type="dxa"/>
          </w:tcPr>
          <w:p w14:paraId="5F8052C1" w14:textId="77777777" w:rsidR="007D791E" w:rsidRDefault="007D791E" w:rsidP="007D791E">
            <w:pPr>
              <w:rPr>
                <w:rFonts w:ascii="仿宋_GB2312" w:eastAsia="仿宋_GB2312"/>
                <w:sz w:val="28"/>
                <w:szCs w:val="28"/>
              </w:rPr>
            </w:pPr>
            <w:r>
              <w:rPr>
                <w:rFonts w:ascii="仿宋_GB2312" w:eastAsia="仿宋_GB2312" w:hint="eastAsia"/>
                <w:sz w:val="28"/>
                <w:szCs w:val="28"/>
              </w:rPr>
              <w:t>是否为成果代理人</w:t>
            </w:r>
          </w:p>
        </w:tc>
        <w:tc>
          <w:tcPr>
            <w:tcW w:w="6379" w:type="dxa"/>
            <w:gridSpan w:val="6"/>
          </w:tcPr>
          <w:p w14:paraId="58F39319" w14:textId="6CA3878A" w:rsidR="007D791E" w:rsidRDefault="007D791E" w:rsidP="007D791E">
            <w:pPr>
              <w:rPr>
                <w:rFonts w:ascii="仿宋_GB2312" w:eastAsia="仿宋_GB2312"/>
                <w:sz w:val="28"/>
                <w:szCs w:val="28"/>
              </w:rPr>
            </w:pPr>
            <w:r>
              <w:rPr>
                <w:rFonts w:ascii="仿宋_GB2312" w:eastAsia="仿宋_GB2312" w:hint="eastAsia"/>
                <w:sz w:val="28"/>
                <w:szCs w:val="28"/>
              </w:rPr>
              <w:t>是□ 否□</w:t>
            </w:r>
          </w:p>
        </w:tc>
      </w:tr>
      <w:tr w:rsidR="007D791E" w14:paraId="2CFB5666" w14:textId="77777777" w:rsidTr="00000C64">
        <w:tc>
          <w:tcPr>
            <w:tcW w:w="2836" w:type="dxa"/>
          </w:tcPr>
          <w:p w14:paraId="40F116DC" w14:textId="77777777" w:rsidR="007D791E" w:rsidRDefault="007D791E" w:rsidP="007D791E">
            <w:pPr>
              <w:rPr>
                <w:rFonts w:ascii="仿宋_GB2312" w:eastAsia="仿宋_GB2312"/>
                <w:sz w:val="28"/>
                <w:szCs w:val="28"/>
              </w:rPr>
            </w:pPr>
            <w:r>
              <w:rPr>
                <w:rFonts w:ascii="仿宋_GB2312" w:eastAsia="仿宋_GB2312" w:hint="eastAsia"/>
                <w:sz w:val="28"/>
                <w:szCs w:val="28"/>
              </w:rPr>
              <w:t>是否已有技术评定</w:t>
            </w:r>
          </w:p>
        </w:tc>
        <w:tc>
          <w:tcPr>
            <w:tcW w:w="6379" w:type="dxa"/>
            <w:gridSpan w:val="6"/>
          </w:tcPr>
          <w:p w14:paraId="7C06D3E1" w14:textId="58939B4A" w:rsidR="007D791E" w:rsidRDefault="007D791E" w:rsidP="007D791E">
            <w:pPr>
              <w:rPr>
                <w:rFonts w:ascii="仿宋_GB2312" w:eastAsia="仿宋_GB2312"/>
                <w:sz w:val="28"/>
                <w:szCs w:val="28"/>
              </w:rPr>
            </w:pPr>
            <w:r>
              <w:rPr>
                <w:rFonts w:ascii="仿宋_GB2312" w:eastAsia="仿宋_GB2312" w:hint="eastAsia"/>
                <w:sz w:val="28"/>
                <w:szCs w:val="28"/>
              </w:rPr>
              <w:t>是□ 否□</w:t>
            </w:r>
          </w:p>
        </w:tc>
      </w:tr>
      <w:tr w:rsidR="007D791E" w14:paraId="1C301116" w14:textId="77777777" w:rsidTr="00000C64">
        <w:tc>
          <w:tcPr>
            <w:tcW w:w="2836" w:type="dxa"/>
          </w:tcPr>
          <w:p w14:paraId="412E640A" w14:textId="77777777" w:rsidR="007D791E" w:rsidRDefault="007D791E" w:rsidP="007D791E">
            <w:pPr>
              <w:rPr>
                <w:rFonts w:ascii="仿宋_GB2312" w:eastAsia="仿宋_GB2312"/>
                <w:sz w:val="28"/>
                <w:szCs w:val="28"/>
              </w:rPr>
            </w:pPr>
            <w:r>
              <w:rPr>
                <w:rFonts w:ascii="仿宋_GB2312" w:eastAsia="仿宋_GB2312" w:hint="eastAsia"/>
                <w:sz w:val="28"/>
                <w:szCs w:val="28"/>
              </w:rPr>
              <w:t>是否参与路演</w:t>
            </w:r>
          </w:p>
        </w:tc>
        <w:tc>
          <w:tcPr>
            <w:tcW w:w="6379" w:type="dxa"/>
            <w:gridSpan w:val="6"/>
          </w:tcPr>
          <w:p w14:paraId="2BC0BD6F" w14:textId="31B93DED" w:rsidR="007D791E" w:rsidRDefault="007D791E" w:rsidP="007D791E">
            <w:pPr>
              <w:rPr>
                <w:rFonts w:ascii="仿宋_GB2312" w:eastAsia="仿宋_GB2312"/>
                <w:sz w:val="28"/>
                <w:szCs w:val="28"/>
              </w:rPr>
            </w:pPr>
            <w:r>
              <w:rPr>
                <w:rFonts w:ascii="仿宋_GB2312" w:eastAsia="仿宋_GB2312" w:hint="eastAsia"/>
                <w:sz w:val="28"/>
                <w:szCs w:val="28"/>
              </w:rPr>
              <w:t>是□ 否□</w:t>
            </w:r>
          </w:p>
        </w:tc>
      </w:tr>
      <w:tr w:rsidR="007D791E" w14:paraId="0F60FA66" w14:textId="77777777" w:rsidTr="00B41B9C">
        <w:trPr>
          <w:trHeight w:val="623"/>
        </w:trPr>
        <w:tc>
          <w:tcPr>
            <w:tcW w:w="2836" w:type="dxa"/>
            <w:vMerge w:val="restart"/>
          </w:tcPr>
          <w:p w14:paraId="374A0EA5" w14:textId="1CD0AA4B" w:rsidR="007D791E" w:rsidRDefault="007D791E" w:rsidP="007D791E">
            <w:pPr>
              <w:rPr>
                <w:rFonts w:ascii="仿宋_GB2312" w:eastAsia="仿宋_GB2312"/>
                <w:sz w:val="28"/>
                <w:szCs w:val="28"/>
              </w:rPr>
            </w:pPr>
            <w:r>
              <w:rPr>
                <w:rFonts w:ascii="仿宋_GB2312" w:eastAsia="仿宋_GB2312" w:hint="eastAsia"/>
                <w:sz w:val="28"/>
                <w:szCs w:val="28"/>
              </w:rPr>
              <w:t>为此成果贡献服务的相关助力方</w:t>
            </w:r>
          </w:p>
        </w:tc>
        <w:tc>
          <w:tcPr>
            <w:tcW w:w="1559" w:type="dxa"/>
          </w:tcPr>
          <w:p w14:paraId="20AE50ED" w14:textId="07A481BE" w:rsidR="007D791E" w:rsidRDefault="007D791E" w:rsidP="007D791E">
            <w:pPr>
              <w:rPr>
                <w:rFonts w:ascii="仿宋_GB2312" w:eastAsia="仿宋_GB2312"/>
                <w:sz w:val="28"/>
                <w:szCs w:val="28"/>
              </w:rPr>
            </w:pPr>
            <w:r>
              <w:rPr>
                <w:rFonts w:ascii="仿宋_GB2312" w:eastAsia="仿宋_GB2312" w:hint="eastAsia"/>
                <w:sz w:val="28"/>
                <w:szCs w:val="28"/>
              </w:rPr>
              <w:t>试点城市（园区）</w:t>
            </w:r>
          </w:p>
        </w:tc>
        <w:tc>
          <w:tcPr>
            <w:tcW w:w="1701" w:type="dxa"/>
            <w:gridSpan w:val="2"/>
          </w:tcPr>
          <w:p w14:paraId="5A635223" w14:textId="4D1205E7" w:rsidR="007D791E" w:rsidRDefault="007D791E" w:rsidP="007D791E">
            <w:pPr>
              <w:rPr>
                <w:rFonts w:ascii="仿宋_GB2312" w:eastAsia="仿宋_GB2312"/>
                <w:sz w:val="28"/>
                <w:szCs w:val="28"/>
              </w:rPr>
            </w:pPr>
            <w:r>
              <w:rPr>
                <w:rFonts w:ascii="仿宋_GB2312" w:eastAsia="仿宋_GB2312" w:hint="eastAsia"/>
                <w:sz w:val="28"/>
                <w:szCs w:val="28"/>
              </w:rPr>
              <w:t>科技服务团</w:t>
            </w:r>
          </w:p>
        </w:tc>
        <w:tc>
          <w:tcPr>
            <w:tcW w:w="1441" w:type="dxa"/>
            <w:gridSpan w:val="2"/>
          </w:tcPr>
          <w:p w14:paraId="2F52F1D7" w14:textId="57DC34FF" w:rsidR="007D791E" w:rsidRDefault="007D791E" w:rsidP="007D791E">
            <w:pPr>
              <w:rPr>
                <w:rFonts w:ascii="仿宋_GB2312" w:eastAsia="仿宋_GB2312"/>
                <w:sz w:val="28"/>
                <w:szCs w:val="28"/>
              </w:rPr>
            </w:pPr>
            <w:r>
              <w:rPr>
                <w:rFonts w:ascii="仿宋_GB2312" w:eastAsia="仿宋_GB2312" w:hint="eastAsia"/>
                <w:sz w:val="28"/>
                <w:szCs w:val="28"/>
              </w:rPr>
              <w:t>企业技术问题征集活动</w:t>
            </w:r>
          </w:p>
        </w:tc>
        <w:tc>
          <w:tcPr>
            <w:tcW w:w="1678" w:type="dxa"/>
          </w:tcPr>
          <w:p w14:paraId="2F2090D5" w14:textId="6A6EC856" w:rsidR="007D791E" w:rsidRDefault="007D791E" w:rsidP="007D791E">
            <w:pPr>
              <w:rPr>
                <w:rFonts w:ascii="仿宋_GB2312" w:eastAsia="仿宋_GB2312"/>
                <w:sz w:val="28"/>
                <w:szCs w:val="28"/>
              </w:rPr>
            </w:pPr>
            <w:r>
              <w:rPr>
                <w:rFonts w:ascii="仿宋_GB2312" w:eastAsia="仿宋_GB2312" w:hint="eastAsia"/>
                <w:sz w:val="28"/>
                <w:szCs w:val="28"/>
              </w:rPr>
              <w:t>技术经理人</w:t>
            </w:r>
          </w:p>
        </w:tc>
      </w:tr>
      <w:tr w:rsidR="007D791E" w14:paraId="79A0E477" w14:textId="77777777" w:rsidTr="00B41B9C">
        <w:trPr>
          <w:trHeight w:val="622"/>
        </w:trPr>
        <w:tc>
          <w:tcPr>
            <w:tcW w:w="2836" w:type="dxa"/>
            <w:vMerge/>
          </w:tcPr>
          <w:p w14:paraId="1B628240" w14:textId="77777777" w:rsidR="007D791E" w:rsidRDefault="007D791E" w:rsidP="007D791E">
            <w:pPr>
              <w:rPr>
                <w:rFonts w:ascii="仿宋_GB2312" w:eastAsia="仿宋_GB2312"/>
                <w:sz w:val="28"/>
                <w:szCs w:val="28"/>
              </w:rPr>
            </w:pPr>
          </w:p>
        </w:tc>
        <w:tc>
          <w:tcPr>
            <w:tcW w:w="1559" w:type="dxa"/>
          </w:tcPr>
          <w:p w14:paraId="60ECE442" w14:textId="77777777" w:rsidR="007D791E" w:rsidRDefault="007D791E" w:rsidP="007D791E">
            <w:pPr>
              <w:rPr>
                <w:rFonts w:ascii="仿宋_GB2312" w:eastAsia="仿宋_GB2312"/>
                <w:sz w:val="28"/>
                <w:szCs w:val="28"/>
              </w:rPr>
            </w:pPr>
          </w:p>
        </w:tc>
        <w:tc>
          <w:tcPr>
            <w:tcW w:w="1701" w:type="dxa"/>
            <w:gridSpan w:val="2"/>
          </w:tcPr>
          <w:p w14:paraId="7AFD9F39" w14:textId="77777777" w:rsidR="007D791E" w:rsidRDefault="007D791E" w:rsidP="007D791E">
            <w:pPr>
              <w:rPr>
                <w:rFonts w:ascii="仿宋_GB2312" w:eastAsia="仿宋_GB2312"/>
                <w:sz w:val="28"/>
                <w:szCs w:val="28"/>
              </w:rPr>
            </w:pPr>
          </w:p>
        </w:tc>
        <w:tc>
          <w:tcPr>
            <w:tcW w:w="1441" w:type="dxa"/>
            <w:gridSpan w:val="2"/>
          </w:tcPr>
          <w:p w14:paraId="6ED25972" w14:textId="77777777" w:rsidR="007D791E" w:rsidRDefault="007D791E" w:rsidP="007D791E">
            <w:pPr>
              <w:rPr>
                <w:rFonts w:ascii="仿宋_GB2312" w:eastAsia="仿宋_GB2312"/>
                <w:sz w:val="28"/>
                <w:szCs w:val="28"/>
              </w:rPr>
            </w:pPr>
          </w:p>
        </w:tc>
        <w:tc>
          <w:tcPr>
            <w:tcW w:w="1678" w:type="dxa"/>
          </w:tcPr>
          <w:p w14:paraId="2D2B852D" w14:textId="30A26441" w:rsidR="007D791E" w:rsidRDefault="007D791E" w:rsidP="007D791E">
            <w:pPr>
              <w:rPr>
                <w:rFonts w:ascii="仿宋_GB2312" w:eastAsia="仿宋_GB2312"/>
                <w:sz w:val="28"/>
                <w:szCs w:val="28"/>
              </w:rPr>
            </w:pPr>
          </w:p>
        </w:tc>
      </w:tr>
      <w:tr w:rsidR="007D791E" w14:paraId="25E0CF28" w14:textId="77777777" w:rsidTr="00000C64">
        <w:tc>
          <w:tcPr>
            <w:tcW w:w="2836" w:type="dxa"/>
          </w:tcPr>
          <w:p w14:paraId="7B0C3096" w14:textId="77777777" w:rsidR="007D791E" w:rsidRDefault="007D791E" w:rsidP="007D791E">
            <w:pPr>
              <w:rPr>
                <w:rFonts w:ascii="仿宋_GB2312" w:eastAsia="仿宋_GB2312"/>
                <w:sz w:val="28"/>
                <w:szCs w:val="28"/>
              </w:rPr>
            </w:pPr>
            <w:r>
              <w:rPr>
                <w:rFonts w:ascii="仿宋_GB2312" w:eastAsia="仿宋_GB2312" w:hint="eastAsia"/>
                <w:sz w:val="28"/>
                <w:szCs w:val="28"/>
              </w:rPr>
              <w:t>是否提交产业化落地方案</w:t>
            </w:r>
            <w:r>
              <w:rPr>
                <w:rFonts w:ascii="仿宋_GB2312" w:eastAsia="仿宋_GB2312" w:hint="eastAsia"/>
                <w:color w:val="C00000"/>
                <w:sz w:val="28"/>
                <w:szCs w:val="28"/>
              </w:rPr>
              <w:t>*</w:t>
            </w:r>
          </w:p>
        </w:tc>
        <w:tc>
          <w:tcPr>
            <w:tcW w:w="6379" w:type="dxa"/>
            <w:gridSpan w:val="6"/>
          </w:tcPr>
          <w:p w14:paraId="1DB0E228" w14:textId="21536F39" w:rsidR="007D791E" w:rsidRDefault="007D791E" w:rsidP="007D791E">
            <w:pPr>
              <w:rPr>
                <w:rFonts w:ascii="仿宋_GB2312" w:eastAsia="仿宋_GB2312"/>
                <w:sz w:val="28"/>
                <w:szCs w:val="28"/>
              </w:rPr>
            </w:pPr>
            <w:r>
              <w:rPr>
                <w:rFonts w:ascii="仿宋_GB2312" w:eastAsia="仿宋_GB2312" w:hint="eastAsia"/>
                <w:sz w:val="28"/>
                <w:szCs w:val="28"/>
              </w:rPr>
              <w:t>是</w:t>
            </w:r>
            <w:r w:rsidR="0057294E">
              <w:rPr>
                <w:rFonts w:ascii="仿宋" w:eastAsia="仿宋" w:hAnsi="仿宋" w:hint="eastAsia"/>
                <w:sz w:val="30"/>
                <w:szCs w:val="30"/>
              </w:rPr>
              <w:t>■</w:t>
            </w:r>
            <w:r>
              <w:rPr>
                <w:rFonts w:ascii="仿宋_GB2312" w:eastAsia="仿宋_GB2312" w:hint="eastAsia"/>
                <w:sz w:val="28"/>
                <w:szCs w:val="28"/>
              </w:rPr>
              <w:t xml:space="preserve"> 否□</w:t>
            </w:r>
          </w:p>
        </w:tc>
      </w:tr>
    </w:tbl>
    <w:p w14:paraId="36144AEA" w14:textId="0FB77D74" w:rsidR="00BB7F3A" w:rsidRPr="00BB7F3A" w:rsidRDefault="00BB7F3A" w:rsidP="00BB7F3A">
      <w:pPr>
        <w:rPr>
          <w:rFonts w:ascii="仿宋_GB2312" w:eastAsia="仿宋_GB2312"/>
          <w:sz w:val="44"/>
          <w:szCs w:val="44"/>
        </w:rPr>
      </w:pPr>
      <w:r>
        <w:rPr>
          <w:rFonts w:ascii="仿宋_GB2312" w:eastAsia="仿宋_GB2312" w:hint="eastAsia"/>
          <w:color w:val="C00000"/>
          <w:sz w:val="28"/>
          <w:szCs w:val="28"/>
        </w:rPr>
        <w:t>*为必填项</w:t>
      </w:r>
    </w:p>
    <w:sectPr w:rsidR="00BB7F3A" w:rsidRPr="00BB7F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10DD9" w14:textId="77777777" w:rsidR="009507CE" w:rsidRDefault="009507CE" w:rsidP="00BB7F3A">
      <w:r>
        <w:separator/>
      </w:r>
    </w:p>
  </w:endnote>
  <w:endnote w:type="continuationSeparator" w:id="0">
    <w:p w14:paraId="464839AE" w14:textId="77777777" w:rsidR="009507CE" w:rsidRDefault="009507CE" w:rsidP="00BB7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正文 CS 字体)">
    <w:altName w:val="宋体"/>
    <w:charset w:val="86"/>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F15DA" w14:textId="77777777" w:rsidR="009507CE" w:rsidRDefault="009507CE" w:rsidP="00BB7F3A">
      <w:r>
        <w:separator/>
      </w:r>
    </w:p>
  </w:footnote>
  <w:footnote w:type="continuationSeparator" w:id="0">
    <w:p w14:paraId="5D2B0444" w14:textId="77777777" w:rsidR="009507CE" w:rsidRDefault="009507CE" w:rsidP="00BB7F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1316F"/>
    <w:multiLevelType w:val="multilevel"/>
    <w:tmpl w:val="68341414"/>
    <w:lvl w:ilvl="0">
      <w:start w:val="1"/>
      <w:numFmt w:val="decimal"/>
      <w:pStyle w:val="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8B95151"/>
    <w:multiLevelType w:val="hybridMultilevel"/>
    <w:tmpl w:val="E814DF04"/>
    <w:lvl w:ilvl="0" w:tplc="5776E3DC">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F47"/>
    <w:rsid w:val="00000C64"/>
    <w:rsid w:val="000B3148"/>
    <w:rsid w:val="00265138"/>
    <w:rsid w:val="00272F47"/>
    <w:rsid w:val="003311AF"/>
    <w:rsid w:val="00354D34"/>
    <w:rsid w:val="00381176"/>
    <w:rsid w:val="003D490B"/>
    <w:rsid w:val="003F1FC2"/>
    <w:rsid w:val="00475F77"/>
    <w:rsid w:val="004A0D71"/>
    <w:rsid w:val="004D5599"/>
    <w:rsid w:val="0057294E"/>
    <w:rsid w:val="00737154"/>
    <w:rsid w:val="00792E7D"/>
    <w:rsid w:val="007D791E"/>
    <w:rsid w:val="008F53BE"/>
    <w:rsid w:val="008F7FC7"/>
    <w:rsid w:val="009507CE"/>
    <w:rsid w:val="009A7FA4"/>
    <w:rsid w:val="009D1247"/>
    <w:rsid w:val="00A51171"/>
    <w:rsid w:val="00A67C64"/>
    <w:rsid w:val="00AD03CC"/>
    <w:rsid w:val="00B41B9C"/>
    <w:rsid w:val="00BB2FC7"/>
    <w:rsid w:val="00BB4035"/>
    <w:rsid w:val="00BB7F3A"/>
    <w:rsid w:val="00C72EFE"/>
    <w:rsid w:val="00C7773C"/>
    <w:rsid w:val="00DE43D9"/>
    <w:rsid w:val="00EB7807"/>
    <w:rsid w:val="00F075F1"/>
    <w:rsid w:val="00F63F14"/>
    <w:rsid w:val="00F83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93220"/>
  <w15:chartTrackingRefBased/>
  <w15:docId w15:val="{CC691F48-BF48-4C6E-8120-9CACFC281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9D1247"/>
    <w:pPr>
      <w:keepNext/>
      <w:keepLines/>
      <w:spacing w:before="260" w:after="260" w:line="416" w:lineRule="auto"/>
      <w:outlineLvl w:val="2"/>
    </w:pPr>
    <w:rPr>
      <w:rFonts w:eastAsia="仿宋_GB2312"/>
      <w:bCs/>
      <w:sz w:val="32"/>
      <w:szCs w:val="32"/>
    </w:rPr>
  </w:style>
  <w:style w:type="paragraph" w:styleId="4">
    <w:name w:val="heading 4"/>
    <w:basedOn w:val="a"/>
    <w:next w:val="a"/>
    <w:link w:val="40"/>
    <w:autoRedefine/>
    <w:uiPriority w:val="9"/>
    <w:unhideWhenUsed/>
    <w:qFormat/>
    <w:rsid w:val="009D1247"/>
    <w:pPr>
      <w:keepNext/>
      <w:keepLines/>
      <w:numPr>
        <w:numId w:val="2"/>
      </w:numPr>
      <w:spacing w:before="280" w:after="290" w:line="377" w:lineRule="auto"/>
      <w:ind w:leftChars="200" w:left="200"/>
      <w:outlineLvl w:val="3"/>
    </w:pPr>
    <w:rPr>
      <w:rFonts w:ascii="仿宋_GB2312" w:eastAsia="仿宋_GB2312" w:hAnsiTheme="majorHAnsi" w:cstheme="majorBidi"/>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uiPriority w:val="9"/>
    <w:rsid w:val="009D1247"/>
    <w:rPr>
      <w:rFonts w:ascii="仿宋_GB2312" w:eastAsia="仿宋_GB2312" w:hAnsiTheme="majorHAnsi" w:cstheme="majorBidi"/>
      <w:sz w:val="32"/>
      <w:szCs w:val="28"/>
    </w:rPr>
  </w:style>
  <w:style w:type="character" w:customStyle="1" w:styleId="30">
    <w:name w:val="标题 3 字符"/>
    <w:basedOn w:val="a0"/>
    <w:link w:val="3"/>
    <w:uiPriority w:val="9"/>
    <w:semiHidden/>
    <w:rsid w:val="009D1247"/>
    <w:rPr>
      <w:rFonts w:eastAsia="仿宋_GB2312"/>
      <w:bCs/>
      <w:sz w:val="32"/>
      <w:szCs w:val="32"/>
    </w:rPr>
  </w:style>
  <w:style w:type="paragraph" w:styleId="a3">
    <w:name w:val="header"/>
    <w:basedOn w:val="a"/>
    <w:link w:val="a4"/>
    <w:uiPriority w:val="99"/>
    <w:unhideWhenUsed/>
    <w:rsid w:val="00BB7F3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B7F3A"/>
    <w:rPr>
      <w:sz w:val="18"/>
      <w:szCs w:val="18"/>
    </w:rPr>
  </w:style>
  <w:style w:type="paragraph" w:styleId="a5">
    <w:name w:val="footer"/>
    <w:basedOn w:val="a"/>
    <w:link w:val="a6"/>
    <w:uiPriority w:val="99"/>
    <w:unhideWhenUsed/>
    <w:rsid w:val="00BB7F3A"/>
    <w:pPr>
      <w:tabs>
        <w:tab w:val="center" w:pos="4153"/>
        <w:tab w:val="right" w:pos="8306"/>
      </w:tabs>
      <w:snapToGrid w:val="0"/>
      <w:jc w:val="left"/>
    </w:pPr>
    <w:rPr>
      <w:sz w:val="18"/>
      <w:szCs w:val="18"/>
    </w:rPr>
  </w:style>
  <w:style w:type="character" w:customStyle="1" w:styleId="a6">
    <w:name w:val="页脚 字符"/>
    <w:basedOn w:val="a0"/>
    <w:link w:val="a5"/>
    <w:uiPriority w:val="99"/>
    <w:rsid w:val="00BB7F3A"/>
    <w:rPr>
      <w:sz w:val="18"/>
      <w:szCs w:val="18"/>
    </w:rPr>
  </w:style>
  <w:style w:type="table" w:styleId="a7">
    <w:name w:val="Table Grid"/>
    <w:basedOn w:val="a1"/>
    <w:uiPriority w:val="39"/>
    <w:qFormat/>
    <w:rsid w:val="00BB7F3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EB78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236956">
      <w:bodyDiv w:val="1"/>
      <w:marLeft w:val="0"/>
      <w:marRight w:val="0"/>
      <w:marTop w:val="0"/>
      <w:marBottom w:val="0"/>
      <w:divBdr>
        <w:top w:val="none" w:sz="0" w:space="0" w:color="auto"/>
        <w:left w:val="none" w:sz="0" w:space="0" w:color="auto"/>
        <w:bottom w:val="none" w:sz="0" w:space="0" w:color="auto"/>
        <w:right w:val="none" w:sz="0" w:space="0" w:color="auto"/>
      </w:divBdr>
      <w:divsChild>
        <w:div w:id="398863557">
          <w:marLeft w:val="0"/>
          <w:marRight w:val="0"/>
          <w:marTop w:val="0"/>
          <w:marBottom w:val="450"/>
          <w:divBdr>
            <w:top w:val="none" w:sz="0" w:space="0" w:color="auto"/>
            <w:left w:val="none" w:sz="0" w:space="0" w:color="auto"/>
            <w:bottom w:val="none" w:sz="0" w:space="0" w:color="auto"/>
            <w:right w:val="none" w:sz="0" w:space="0" w:color="auto"/>
          </w:divBdr>
          <w:divsChild>
            <w:div w:id="157177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518</Words>
  <Characters>2954</Characters>
  <Application>Microsoft Office Word</Application>
  <DocSecurity>0</DocSecurity>
  <Lines>24</Lines>
  <Paragraphs>6</Paragraphs>
  <ScaleCrop>false</ScaleCrop>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烁</dc:creator>
  <cp:keywords/>
  <dc:description/>
  <cp:lastModifiedBy>超人</cp:lastModifiedBy>
  <cp:revision>2</cp:revision>
  <dcterms:created xsi:type="dcterms:W3CDTF">2022-08-31T05:52:00Z</dcterms:created>
  <dcterms:modified xsi:type="dcterms:W3CDTF">2022-08-31T05:52:00Z</dcterms:modified>
</cp:coreProperties>
</file>