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666" w:tblpY="427"/>
        <w:tblOverlap w:val="never"/>
        <w:tblW w:w="10747" w:type="dxa"/>
        <w:tblLayout w:type="fixed"/>
        <w:tblLook w:val="04A0" w:firstRow="1" w:lastRow="0" w:firstColumn="1" w:lastColumn="0" w:noHBand="0" w:noVBand="1"/>
      </w:tblPr>
      <w:tblGrid>
        <w:gridCol w:w="2292"/>
        <w:gridCol w:w="805"/>
        <w:gridCol w:w="2072"/>
        <w:gridCol w:w="2468"/>
        <w:gridCol w:w="112"/>
        <w:gridCol w:w="1080"/>
        <w:gridCol w:w="1918"/>
      </w:tblGrid>
      <w:tr w:rsidR="00943028" w14:paraId="231A88FA" w14:textId="77777777">
        <w:trPr>
          <w:trHeight w:val="465"/>
        </w:trPr>
        <w:tc>
          <w:tcPr>
            <w:tcW w:w="10747" w:type="dxa"/>
            <w:gridSpan w:val="7"/>
            <w:tcBorders>
              <w:top w:val="nil"/>
              <w:left w:val="nil"/>
              <w:bottom w:val="nil"/>
              <w:right w:val="nil"/>
            </w:tcBorders>
            <w:shd w:val="clear" w:color="auto" w:fill="auto"/>
            <w:noWrap/>
            <w:vAlign w:val="center"/>
          </w:tcPr>
          <w:p w14:paraId="291198AA" w14:textId="77777777" w:rsidR="00943028" w:rsidRDefault="00000000">
            <w:pPr>
              <w:pStyle w:val="2"/>
              <w:widowControl/>
              <w:ind w:leftChars="0" w:left="0" w:firstLineChars="500" w:firstLine="1200"/>
              <w:jc w:val="left"/>
              <w:rPr>
                <w:rFonts w:ascii="宋体" w:hAnsi="宋体" w:cs="宋体"/>
                <w:b/>
                <w:bCs/>
                <w:color w:val="000000"/>
                <w:sz w:val="36"/>
                <w:szCs w:val="36"/>
              </w:rPr>
            </w:pPr>
            <w:r>
              <w:rPr>
                <w:rFonts w:ascii="Times New Roman" w:hAnsi="宋体" w:cs="Times New Roman" w:hint="eastAsia"/>
                <w:color w:val="000000"/>
                <w:kern w:val="0"/>
                <w:sz w:val="24"/>
              </w:rPr>
              <w:t>附件一：项目征集表（模板）</w:t>
            </w:r>
          </w:p>
        </w:tc>
      </w:tr>
      <w:tr w:rsidR="00943028" w14:paraId="307667ED" w14:textId="77777777">
        <w:trPr>
          <w:trHeight w:val="600"/>
        </w:trPr>
        <w:tc>
          <w:tcPr>
            <w:tcW w:w="22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05A2C8" w14:textId="77777777" w:rsidR="00943028"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公司名称</w:t>
            </w:r>
          </w:p>
        </w:tc>
        <w:tc>
          <w:tcPr>
            <w:tcW w:w="2877" w:type="dxa"/>
            <w:gridSpan w:val="2"/>
            <w:tcBorders>
              <w:top w:val="single" w:sz="8" w:space="0" w:color="000000"/>
              <w:left w:val="nil"/>
              <w:bottom w:val="single" w:sz="8" w:space="0" w:color="000000"/>
              <w:right w:val="single" w:sz="8" w:space="0" w:color="000000"/>
            </w:tcBorders>
            <w:shd w:val="clear" w:color="auto" w:fill="auto"/>
            <w:vAlign w:val="center"/>
          </w:tcPr>
          <w:p w14:paraId="0F42A2D5" w14:textId="30F9EBE0" w:rsidR="00943028" w:rsidRDefault="004D6802">
            <w:pPr>
              <w:jc w:val="center"/>
              <w:rPr>
                <w:rFonts w:ascii="宋体" w:eastAsia="宋体" w:hAnsi="宋体" w:cs="宋体"/>
                <w:color w:val="000000"/>
                <w:sz w:val="24"/>
                <w:szCs w:val="24"/>
              </w:rPr>
            </w:pPr>
            <w:r>
              <w:rPr>
                <w:rFonts w:ascii="宋体" w:eastAsia="宋体" w:hAnsi="宋体" w:cs="宋体" w:hint="eastAsia"/>
                <w:color w:val="000000"/>
                <w:sz w:val="24"/>
                <w:szCs w:val="24"/>
              </w:rPr>
              <w:t>天津心衢生物科技有限公司</w:t>
            </w:r>
          </w:p>
        </w:tc>
        <w:tc>
          <w:tcPr>
            <w:tcW w:w="2468" w:type="dxa"/>
            <w:tcBorders>
              <w:top w:val="single" w:sz="8" w:space="0" w:color="000000"/>
              <w:left w:val="nil"/>
              <w:bottom w:val="single" w:sz="8" w:space="0" w:color="000000"/>
              <w:right w:val="single" w:sz="8" w:space="0" w:color="000000"/>
            </w:tcBorders>
            <w:shd w:val="clear" w:color="auto" w:fill="auto"/>
            <w:vAlign w:val="center"/>
          </w:tcPr>
          <w:p w14:paraId="0A6D867F" w14:textId="77777777" w:rsidR="00943028"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成立时间</w:t>
            </w:r>
          </w:p>
        </w:tc>
        <w:tc>
          <w:tcPr>
            <w:tcW w:w="3110" w:type="dxa"/>
            <w:gridSpan w:val="3"/>
            <w:tcBorders>
              <w:top w:val="single" w:sz="8" w:space="0" w:color="000000"/>
              <w:left w:val="nil"/>
              <w:bottom w:val="single" w:sz="8" w:space="0" w:color="000000"/>
              <w:right w:val="single" w:sz="8" w:space="0" w:color="000000"/>
            </w:tcBorders>
            <w:shd w:val="clear" w:color="auto" w:fill="auto"/>
            <w:vAlign w:val="center"/>
          </w:tcPr>
          <w:p w14:paraId="26CD63B2" w14:textId="04F18EA1" w:rsidR="00943028" w:rsidRDefault="004D6802">
            <w:pPr>
              <w:jc w:val="center"/>
              <w:rPr>
                <w:rFonts w:ascii="宋体" w:eastAsia="宋体" w:hAnsi="宋体" w:cs="宋体"/>
                <w:color w:val="000000"/>
                <w:sz w:val="24"/>
                <w:szCs w:val="24"/>
              </w:rPr>
            </w:pPr>
            <w:r>
              <w:rPr>
                <w:rFonts w:ascii="宋体" w:eastAsia="宋体" w:hAnsi="宋体" w:cs="宋体" w:hint="eastAsia"/>
                <w:color w:val="000000"/>
                <w:sz w:val="24"/>
                <w:szCs w:val="24"/>
              </w:rPr>
              <w:t>2</w:t>
            </w:r>
            <w:r>
              <w:rPr>
                <w:rFonts w:ascii="宋体" w:eastAsia="宋体" w:hAnsi="宋体" w:cs="宋体"/>
                <w:color w:val="000000"/>
                <w:sz w:val="24"/>
                <w:szCs w:val="24"/>
              </w:rPr>
              <w:t>021.06.29</w:t>
            </w:r>
          </w:p>
        </w:tc>
      </w:tr>
      <w:tr w:rsidR="00943028" w14:paraId="5ADB9C60" w14:textId="77777777">
        <w:trPr>
          <w:trHeight w:val="870"/>
        </w:trPr>
        <w:tc>
          <w:tcPr>
            <w:tcW w:w="2292" w:type="dxa"/>
            <w:tcBorders>
              <w:top w:val="nil"/>
              <w:left w:val="single" w:sz="8" w:space="0" w:color="000000"/>
              <w:bottom w:val="single" w:sz="8" w:space="0" w:color="000000"/>
              <w:right w:val="single" w:sz="8" w:space="0" w:color="000000"/>
            </w:tcBorders>
            <w:shd w:val="clear" w:color="auto" w:fill="auto"/>
            <w:vAlign w:val="center"/>
          </w:tcPr>
          <w:p w14:paraId="497DB4C8" w14:textId="77777777" w:rsidR="00943028"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公司地址</w:t>
            </w:r>
          </w:p>
        </w:tc>
        <w:tc>
          <w:tcPr>
            <w:tcW w:w="2877" w:type="dxa"/>
            <w:gridSpan w:val="2"/>
            <w:tcBorders>
              <w:top w:val="nil"/>
              <w:left w:val="nil"/>
              <w:bottom w:val="single" w:sz="8" w:space="0" w:color="000000"/>
              <w:right w:val="single" w:sz="8" w:space="0" w:color="000000"/>
            </w:tcBorders>
            <w:shd w:val="clear" w:color="auto" w:fill="auto"/>
            <w:vAlign w:val="center"/>
          </w:tcPr>
          <w:p w14:paraId="768D33A5" w14:textId="4846ADF0" w:rsidR="00943028" w:rsidRDefault="004D6802">
            <w:pPr>
              <w:jc w:val="center"/>
              <w:rPr>
                <w:rFonts w:ascii="宋体" w:eastAsia="宋体" w:hAnsi="宋体" w:cs="宋体"/>
                <w:color w:val="000000"/>
                <w:sz w:val="24"/>
                <w:szCs w:val="24"/>
              </w:rPr>
            </w:pPr>
            <w:r>
              <w:rPr>
                <w:rFonts w:ascii="宋体" w:eastAsia="宋体" w:hAnsi="宋体" w:cs="宋体" w:hint="eastAsia"/>
                <w:color w:val="000000"/>
                <w:sz w:val="24"/>
                <w:szCs w:val="24"/>
              </w:rPr>
              <w:t>天津市南开区卫津路9</w:t>
            </w:r>
            <w:r>
              <w:rPr>
                <w:rFonts w:ascii="宋体" w:eastAsia="宋体" w:hAnsi="宋体" w:cs="宋体"/>
                <w:color w:val="000000"/>
                <w:sz w:val="24"/>
                <w:szCs w:val="24"/>
              </w:rPr>
              <w:t>2</w:t>
            </w:r>
            <w:r>
              <w:rPr>
                <w:rFonts w:ascii="宋体" w:eastAsia="宋体" w:hAnsi="宋体" w:cs="宋体" w:hint="eastAsia"/>
                <w:color w:val="000000"/>
                <w:sz w:val="24"/>
                <w:szCs w:val="24"/>
              </w:rPr>
              <w:t>号</w:t>
            </w:r>
          </w:p>
        </w:tc>
        <w:tc>
          <w:tcPr>
            <w:tcW w:w="2468" w:type="dxa"/>
            <w:tcBorders>
              <w:top w:val="nil"/>
              <w:left w:val="nil"/>
              <w:bottom w:val="single" w:sz="8" w:space="0" w:color="000000"/>
              <w:right w:val="single" w:sz="8" w:space="0" w:color="000000"/>
            </w:tcBorders>
            <w:shd w:val="clear" w:color="auto" w:fill="auto"/>
            <w:vAlign w:val="center"/>
          </w:tcPr>
          <w:p w14:paraId="22033CBA" w14:textId="77777777" w:rsidR="00943028"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注册资本</w:t>
            </w:r>
          </w:p>
        </w:tc>
        <w:tc>
          <w:tcPr>
            <w:tcW w:w="3110" w:type="dxa"/>
            <w:gridSpan w:val="3"/>
            <w:tcBorders>
              <w:top w:val="nil"/>
              <w:left w:val="nil"/>
              <w:bottom w:val="single" w:sz="8" w:space="0" w:color="000000"/>
              <w:right w:val="single" w:sz="8" w:space="0" w:color="000000"/>
            </w:tcBorders>
            <w:shd w:val="clear" w:color="auto" w:fill="auto"/>
            <w:vAlign w:val="center"/>
          </w:tcPr>
          <w:p w14:paraId="713D61BE" w14:textId="33AAC4B5" w:rsidR="00943028" w:rsidRDefault="004D6802">
            <w:pPr>
              <w:jc w:val="center"/>
              <w:rPr>
                <w:rFonts w:ascii="宋体" w:eastAsia="宋体" w:hAnsi="宋体" w:cs="宋体"/>
                <w:color w:val="000000"/>
                <w:sz w:val="28"/>
                <w:szCs w:val="28"/>
              </w:rPr>
            </w:pPr>
            <w:r>
              <w:rPr>
                <w:rFonts w:ascii="宋体" w:eastAsia="宋体" w:hAnsi="宋体" w:cs="宋体" w:hint="eastAsia"/>
                <w:color w:val="000000"/>
                <w:sz w:val="28"/>
                <w:szCs w:val="28"/>
              </w:rPr>
              <w:t>1</w:t>
            </w:r>
            <w:r>
              <w:rPr>
                <w:rFonts w:ascii="宋体" w:eastAsia="宋体" w:hAnsi="宋体" w:cs="宋体"/>
                <w:color w:val="000000"/>
                <w:sz w:val="28"/>
                <w:szCs w:val="28"/>
              </w:rPr>
              <w:t>000</w:t>
            </w:r>
            <w:r>
              <w:rPr>
                <w:rFonts w:ascii="宋体" w:eastAsia="宋体" w:hAnsi="宋体" w:cs="宋体" w:hint="eastAsia"/>
                <w:color w:val="000000"/>
                <w:sz w:val="28"/>
                <w:szCs w:val="28"/>
              </w:rPr>
              <w:t>万元人民币</w:t>
            </w:r>
          </w:p>
        </w:tc>
      </w:tr>
      <w:tr w:rsidR="00943028" w14:paraId="1757D890" w14:textId="77777777">
        <w:trPr>
          <w:trHeight w:val="600"/>
        </w:trPr>
        <w:tc>
          <w:tcPr>
            <w:tcW w:w="2292" w:type="dxa"/>
            <w:tcBorders>
              <w:top w:val="nil"/>
              <w:left w:val="single" w:sz="8" w:space="0" w:color="000000"/>
              <w:bottom w:val="single" w:sz="8" w:space="0" w:color="000000"/>
              <w:right w:val="single" w:sz="8" w:space="0" w:color="000000"/>
            </w:tcBorders>
            <w:shd w:val="clear" w:color="auto" w:fill="auto"/>
            <w:vAlign w:val="center"/>
          </w:tcPr>
          <w:p w14:paraId="360AED83" w14:textId="77777777" w:rsidR="00943028"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所处行业</w:t>
            </w:r>
          </w:p>
        </w:tc>
        <w:tc>
          <w:tcPr>
            <w:tcW w:w="8455" w:type="dxa"/>
            <w:gridSpan w:val="6"/>
            <w:tcBorders>
              <w:top w:val="nil"/>
              <w:left w:val="nil"/>
              <w:bottom w:val="single" w:sz="8" w:space="0" w:color="000000"/>
              <w:right w:val="single" w:sz="8" w:space="0" w:color="000000"/>
            </w:tcBorders>
            <w:shd w:val="clear" w:color="auto" w:fill="auto"/>
            <w:vAlign w:val="center"/>
          </w:tcPr>
          <w:p w14:paraId="5C467DE0" w14:textId="00A0DB19" w:rsidR="00943028" w:rsidRDefault="004D6802">
            <w:pPr>
              <w:jc w:val="center"/>
              <w:rPr>
                <w:rFonts w:ascii="宋体" w:eastAsia="宋体" w:hAnsi="宋体" w:cs="宋体" w:hint="eastAsia"/>
                <w:color w:val="000000"/>
                <w:sz w:val="28"/>
                <w:szCs w:val="28"/>
              </w:rPr>
            </w:pPr>
            <w:r>
              <w:rPr>
                <w:rFonts w:ascii="宋体" w:eastAsia="宋体" w:hAnsi="宋体" w:cs="宋体" w:hint="eastAsia"/>
                <w:color w:val="000000"/>
                <w:sz w:val="28"/>
                <w:szCs w:val="28"/>
              </w:rPr>
              <w:t>医疗器械</w:t>
            </w:r>
          </w:p>
        </w:tc>
      </w:tr>
      <w:tr w:rsidR="00943028" w14:paraId="254E8470" w14:textId="77777777">
        <w:trPr>
          <w:trHeight w:val="600"/>
        </w:trPr>
        <w:tc>
          <w:tcPr>
            <w:tcW w:w="2292" w:type="dxa"/>
            <w:tcBorders>
              <w:top w:val="nil"/>
              <w:left w:val="single" w:sz="8" w:space="0" w:color="000000"/>
              <w:bottom w:val="single" w:sz="8" w:space="0" w:color="000000"/>
              <w:right w:val="single" w:sz="8" w:space="0" w:color="000000"/>
            </w:tcBorders>
            <w:shd w:val="clear" w:color="auto" w:fill="auto"/>
            <w:vAlign w:val="center"/>
          </w:tcPr>
          <w:p w14:paraId="201BCC27" w14:textId="77777777" w:rsidR="00943028"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成熟度</w:t>
            </w:r>
          </w:p>
        </w:tc>
        <w:tc>
          <w:tcPr>
            <w:tcW w:w="8455" w:type="dxa"/>
            <w:gridSpan w:val="6"/>
            <w:tcBorders>
              <w:top w:val="nil"/>
              <w:left w:val="nil"/>
              <w:bottom w:val="single" w:sz="8" w:space="0" w:color="000000"/>
              <w:right w:val="single" w:sz="8" w:space="0" w:color="000000"/>
            </w:tcBorders>
            <w:shd w:val="clear" w:color="auto" w:fill="auto"/>
            <w:vAlign w:val="center"/>
          </w:tcPr>
          <w:p w14:paraId="6573C4B7" w14:textId="06CEB372" w:rsidR="00943028" w:rsidRDefault="00000000">
            <w:pPr>
              <w:widowControl/>
              <w:jc w:val="center"/>
              <w:textAlignment w:val="center"/>
              <w:rPr>
                <w:rFonts w:ascii="Wingdings" w:eastAsia="宋体" w:hAnsi="Wingdings" w:cs="Wingdings" w:hint="eastAsia"/>
                <w:color w:val="000000"/>
                <w:sz w:val="24"/>
                <w:szCs w:val="24"/>
              </w:rPr>
            </w:pPr>
            <w:r>
              <w:rPr>
                <w:rFonts w:ascii="Wingdings" w:eastAsia="宋体" w:hAnsi="Wingdings" w:cs="Wingdings"/>
                <w:color w:val="000000"/>
                <w:kern w:val="0"/>
                <w:sz w:val="24"/>
                <w:szCs w:val="24"/>
                <w:lang w:bidi="ar"/>
              </w:rPr>
              <w:t>¨</w:t>
            </w:r>
            <w:r>
              <w:rPr>
                <w:rStyle w:val="font01"/>
                <w:rFonts w:hint="default"/>
                <w:lang w:bidi="ar"/>
              </w:rPr>
              <w:t xml:space="preserve">报告级 </w:t>
            </w:r>
            <w:r>
              <w:rPr>
                <w:rStyle w:val="font61"/>
                <w:rFonts w:eastAsia="宋体"/>
                <w:lang w:bidi="ar"/>
              </w:rPr>
              <w:t>¨</w:t>
            </w:r>
            <w:r>
              <w:rPr>
                <w:rStyle w:val="font01"/>
                <w:rFonts w:hint="default"/>
                <w:lang w:bidi="ar"/>
              </w:rPr>
              <w:t xml:space="preserve">方案级 </w:t>
            </w:r>
            <w:r>
              <w:rPr>
                <w:rStyle w:val="font61"/>
                <w:rFonts w:eastAsia="宋体"/>
                <w:lang w:bidi="ar"/>
              </w:rPr>
              <w:t>¨</w:t>
            </w:r>
            <w:r>
              <w:rPr>
                <w:rStyle w:val="font01"/>
                <w:rFonts w:hint="default"/>
                <w:lang w:bidi="ar"/>
              </w:rPr>
              <w:t xml:space="preserve">功能级 </w:t>
            </w:r>
            <w:r>
              <w:rPr>
                <w:rStyle w:val="font61"/>
                <w:rFonts w:eastAsia="宋体"/>
                <w:lang w:bidi="ar"/>
              </w:rPr>
              <w:t>¨</w:t>
            </w:r>
            <w:r>
              <w:rPr>
                <w:rStyle w:val="font01"/>
                <w:rFonts w:hint="default"/>
                <w:lang w:bidi="ar"/>
              </w:rPr>
              <w:t>仿真级</w:t>
            </w:r>
            <w:r>
              <w:rPr>
                <w:rStyle w:val="font61"/>
                <w:rFonts w:eastAsia="宋体"/>
                <w:lang w:bidi="ar"/>
              </w:rPr>
              <w:t xml:space="preserve"> ¨</w:t>
            </w:r>
            <w:r>
              <w:rPr>
                <w:rStyle w:val="font01"/>
                <w:rFonts w:hint="default"/>
                <w:lang w:bidi="ar"/>
              </w:rPr>
              <w:t>初样级</w:t>
            </w:r>
            <w:r>
              <w:rPr>
                <w:rStyle w:val="font61"/>
                <w:rFonts w:eastAsia="宋体"/>
                <w:lang w:bidi="ar"/>
              </w:rPr>
              <w:t xml:space="preserve"> ¨</w:t>
            </w:r>
            <w:r>
              <w:rPr>
                <w:rStyle w:val="font01"/>
                <w:rFonts w:hint="default"/>
                <w:lang w:bidi="ar"/>
              </w:rPr>
              <w:t>正样级</w:t>
            </w:r>
            <w:r>
              <w:rPr>
                <w:rStyle w:val="font61"/>
                <w:rFonts w:eastAsia="宋体"/>
                <w:lang w:bidi="ar"/>
              </w:rPr>
              <w:t xml:space="preserve"> ¨</w:t>
            </w:r>
            <w:r>
              <w:rPr>
                <w:rStyle w:val="font01"/>
                <w:rFonts w:hint="default"/>
                <w:lang w:bidi="ar"/>
              </w:rPr>
              <w:t>环境级</w:t>
            </w:r>
            <w:r>
              <w:rPr>
                <w:rStyle w:val="font61"/>
                <w:rFonts w:eastAsia="宋体"/>
                <w:lang w:bidi="ar"/>
              </w:rPr>
              <w:t xml:space="preserve"> </w:t>
            </w:r>
            <w:r w:rsidR="004D6802">
              <w:rPr>
                <w:rStyle w:val="font61"/>
                <w:rFonts w:eastAsia="宋体"/>
                <w:lang w:bidi="ar"/>
              </w:rPr>
              <w:sym w:font="Wingdings 2" w:char="F052"/>
            </w:r>
            <w:r>
              <w:rPr>
                <w:rStyle w:val="font01"/>
                <w:rFonts w:hint="default"/>
                <w:lang w:bidi="ar"/>
              </w:rPr>
              <w:t>产品级</w:t>
            </w:r>
            <w:r>
              <w:rPr>
                <w:rStyle w:val="font61"/>
                <w:rFonts w:eastAsia="宋体"/>
                <w:lang w:bidi="ar"/>
              </w:rPr>
              <w:t xml:space="preserve"> ¨</w:t>
            </w:r>
            <w:r>
              <w:rPr>
                <w:rStyle w:val="font01"/>
                <w:rFonts w:hint="default"/>
                <w:lang w:bidi="ar"/>
              </w:rPr>
              <w:t>系统级</w:t>
            </w:r>
            <w:r>
              <w:rPr>
                <w:rStyle w:val="font61"/>
                <w:rFonts w:eastAsia="宋体"/>
                <w:lang w:bidi="ar"/>
              </w:rPr>
              <w:t xml:space="preserve"> ¨</w:t>
            </w:r>
            <w:r>
              <w:rPr>
                <w:rStyle w:val="font01"/>
                <w:rFonts w:hint="default"/>
                <w:lang w:bidi="ar"/>
              </w:rPr>
              <w:t>销售级</w:t>
            </w:r>
          </w:p>
        </w:tc>
      </w:tr>
      <w:tr w:rsidR="00943028" w14:paraId="4719FA93" w14:textId="77777777">
        <w:trPr>
          <w:trHeight w:val="600"/>
        </w:trPr>
        <w:tc>
          <w:tcPr>
            <w:tcW w:w="2292" w:type="dxa"/>
            <w:tcBorders>
              <w:top w:val="nil"/>
              <w:left w:val="single" w:sz="8" w:space="0" w:color="000000"/>
              <w:bottom w:val="single" w:sz="8" w:space="0" w:color="000000"/>
              <w:right w:val="single" w:sz="8" w:space="0" w:color="000000"/>
            </w:tcBorders>
            <w:shd w:val="clear" w:color="auto" w:fill="auto"/>
            <w:vAlign w:val="center"/>
          </w:tcPr>
          <w:p w14:paraId="503B7C00" w14:textId="77777777" w:rsidR="00943028"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合作方式</w:t>
            </w:r>
          </w:p>
        </w:tc>
        <w:tc>
          <w:tcPr>
            <w:tcW w:w="8455" w:type="dxa"/>
            <w:gridSpan w:val="6"/>
            <w:tcBorders>
              <w:top w:val="nil"/>
              <w:left w:val="nil"/>
              <w:bottom w:val="single" w:sz="8" w:space="0" w:color="000000"/>
              <w:right w:val="single" w:sz="8" w:space="0" w:color="000000"/>
            </w:tcBorders>
            <w:shd w:val="clear" w:color="auto" w:fill="auto"/>
            <w:vAlign w:val="center"/>
          </w:tcPr>
          <w:p w14:paraId="1510F880" w14:textId="5E2E0600" w:rsidR="00943028"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技术转让 </w:t>
            </w:r>
            <w:r>
              <w:rPr>
                <w:rStyle w:val="font71"/>
                <w:lang w:bidi="ar"/>
              </w:rPr>
              <w:t>£</w:t>
            </w:r>
            <w:r>
              <w:rPr>
                <w:rStyle w:val="font01"/>
                <w:rFonts w:hint="default"/>
                <w:lang w:bidi="ar"/>
              </w:rPr>
              <w:t>专利许可</w:t>
            </w:r>
            <w:r>
              <w:rPr>
                <w:rStyle w:val="font11"/>
                <w:lang w:bidi="ar"/>
              </w:rPr>
              <w:t xml:space="preserve"> </w:t>
            </w:r>
            <w:r>
              <w:rPr>
                <w:rStyle w:val="font71"/>
                <w:lang w:bidi="ar"/>
              </w:rPr>
              <w:t>£</w:t>
            </w:r>
            <w:r>
              <w:rPr>
                <w:rStyle w:val="font01"/>
                <w:rFonts w:hint="default"/>
                <w:lang w:bidi="ar"/>
              </w:rPr>
              <w:t>委托开发</w:t>
            </w:r>
            <w:r>
              <w:rPr>
                <w:rStyle w:val="font11"/>
                <w:lang w:bidi="ar"/>
              </w:rPr>
              <w:t xml:space="preserve"> </w:t>
            </w:r>
            <w:r>
              <w:rPr>
                <w:rStyle w:val="font71"/>
                <w:lang w:bidi="ar"/>
              </w:rPr>
              <w:t>£</w:t>
            </w:r>
            <w:r>
              <w:rPr>
                <w:rStyle w:val="font01"/>
                <w:rFonts w:hint="default"/>
                <w:lang w:bidi="ar"/>
              </w:rPr>
              <w:t>合作开发</w:t>
            </w:r>
            <w:r>
              <w:rPr>
                <w:rStyle w:val="font11"/>
                <w:lang w:bidi="ar"/>
              </w:rPr>
              <w:t xml:space="preserve"> </w:t>
            </w:r>
            <w:r>
              <w:rPr>
                <w:rStyle w:val="font71"/>
                <w:lang w:bidi="ar"/>
              </w:rPr>
              <w:t>£</w:t>
            </w:r>
            <w:r>
              <w:rPr>
                <w:rStyle w:val="font01"/>
                <w:rFonts w:hint="default"/>
                <w:lang w:bidi="ar"/>
              </w:rPr>
              <w:t>技术咨询</w:t>
            </w:r>
            <w:r>
              <w:rPr>
                <w:rStyle w:val="font11"/>
                <w:lang w:bidi="ar"/>
              </w:rPr>
              <w:t xml:space="preserve"> </w:t>
            </w:r>
            <w:r>
              <w:rPr>
                <w:rStyle w:val="font71"/>
                <w:lang w:bidi="ar"/>
              </w:rPr>
              <w:t>£</w:t>
            </w:r>
            <w:r>
              <w:rPr>
                <w:rStyle w:val="font01"/>
                <w:rFonts w:hint="default"/>
                <w:lang w:bidi="ar"/>
              </w:rPr>
              <w:t>技术服务</w:t>
            </w:r>
            <w:r>
              <w:rPr>
                <w:rStyle w:val="font11"/>
                <w:lang w:bidi="ar"/>
              </w:rPr>
              <w:t xml:space="preserve"> </w:t>
            </w:r>
            <w:r>
              <w:rPr>
                <w:rStyle w:val="font71"/>
                <w:lang w:bidi="ar"/>
              </w:rPr>
              <w:t>£</w:t>
            </w:r>
            <w:r>
              <w:rPr>
                <w:rStyle w:val="font01"/>
                <w:rFonts w:hint="default"/>
                <w:lang w:bidi="ar"/>
              </w:rPr>
              <w:t>技术入股</w:t>
            </w:r>
            <w:r>
              <w:rPr>
                <w:rStyle w:val="font11"/>
                <w:lang w:bidi="ar"/>
              </w:rPr>
              <w:t xml:space="preserve"> </w:t>
            </w:r>
            <w:r w:rsidR="004D6802">
              <w:rPr>
                <w:rStyle w:val="font71"/>
                <w:lang w:bidi="ar"/>
              </w:rPr>
              <w:sym w:font="Wingdings 2" w:char="F052"/>
            </w:r>
            <w:r>
              <w:rPr>
                <w:rStyle w:val="font01"/>
                <w:rFonts w:hint="default"/>
                <w:lang w:bidi="ar"/>
              </w:rPr>
              <w:t>创业融资</w:t>
            </w:r>
            <w:r>
              <w:rPr>
                <w:rStyle w:val="font11"/>
                <w:lang w:bidi="ar"/>
              </w:rPr>
              <w:t xml:space="preserve"> </w:t>
            </w:r>
            <w:r>
              <w:rPr>
                <w:rStyle w:val="font71"/>
                <w:lang w:bidi="ar"/>
              </w:rPr>
              <w:t>£</w:t>
            </w:r>
            <w:r>
              <w:rPr>
                <w:rStyle w:val="font01"/>
                <w:rFonts w:hint="default"/>
                <w:lang w:bidi="ar"/>
              </w:rPr>
              <w:t>股权融资</w:t>
            </w:r>
          </w:p>
        </w:tc>
      </w:tr>
      <w:tr w:rsidR="00943028" w14:paraId="606AEF1A" w14:textId="77777777">
        <w:trPr>
          <w:trHeight w:val="760"/>
        </w:trPr>
        <w:tc>
          <w:tcPr>
            <w:tcW w:w="2292" w:type="dxa"/>
            <w:tcBorders>
              <w:top w:val="nil"/>
              <w:left w:val="single" w:sz="8" w:space="0" w:color="000000"/>
              <w:bottom w:val="single" w:sz="8" w:space="0" w:color="000000"/>
              <w:right w:val="single" w:sz="8" w:space="0" w:color="000000"/>
            </w:tcBorders>
            <w:shd w:val="clear" w:color="auto" w:fill="auto"/>
            <w:vAlign w:val="center"/>
          </w:tcPr>
          <w:p w14:paraId="4AAEBC75" w14:textId="77777777" w:rsidR="00943028"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成果类型</w:t>
            </w:r>
          </w:p>
        </w:tc>
        <w:tc>
          <w:tcPr>
            <w:tcW w:w="8455" w:type="dxa"/>
            <w:gridSpan w:val="6"/>
            <w:tcBorders>
              <w:top w:val="nil"/>
              <w:left w:val="nil"/>
              <w:bottom w:val="single" w:sz="8" w:space="0" w:color="000000"/>
              <w:right w:val="single" w:sz="8" w:space="0" w:color="000000"/>
            </w:tcBorders>
            <w:shd w:val="clear" w:color="auto" w:fill="auto"/>
            <w:vAlign w:val="center"/>
          </w:tcPr>
          <w:p w14:paraId="2C80B34A" w14:textId="4186E7C6" w:rsidR="00943028" w:rsidRDefault="004D6802">
            <w:pPr>
              <w:widowControl/>
              <w:jc w:val="center"/>
              <w:textAlignment w:val="center"/>
              <w:rPr>
                <w:rFonts w:ascii="Wingdings" w:eastAsia="宋体" w:hAnsi="Wingdings" w:cs="Wingdings" w:hint="eastAsia"/>
                <w:color w:val="000000"/>
                <w:sz w:val="24"/>
                <w:szCs w:val="24"/>
              </w:rPr>
            </w:pPr>
            <w:r>
              <w:rPr>
                <w:rFonts w:ascii="Wingdings" w:eastAsia="宋体" w:hAnsi="Wingdings" w:cs="Wingdings"/>
                <w:color w:val="000000"/>
                <w:kern w:val="0"/>
                <w:sz w:val="24"/>
                <w:szCs w:val="24"/>
                <w:lang w:bidi="ar"/>
              </w:rPr>
              <w:sym w:font="Wingdings 2" w:char="F052"/>
            </w:r>
            <w:r w:rsidR="00000000">
              <w:rPr>
                <w:rStyle w:val="font01"/>
                <w:rFonts w:hint="default"/>
                <w:lang w:bidi="ar"/>
              </w:rPr>
              <w:t xml:space="preserve">发明专利   </w:t>
            </w:r>
            <w:r w:rsidR="00000000">
              <w:rPr>
                <w:rStyle w:val="font61"/>
                <w:rFonts w:eastAsia="宋体"/>
                <w:lang w:bidi="ar"/>
              </w:rPr>
              <w:t>¨</w:t>
            </w:r>
            <w:r w:rsidR="00000000">
              <w:rPr>
                <w:rStyle w:val="font01"/>
                <w:rFonts w:hint="default"/>
                <w:lang w:bidi="ar"/>
              </w:rPr>
              <w:t xml:space="preserve">实用新型专利   </w:t>
            </w:r>
            <w:r w:rsidR="00000000">
              <w:rPr>
                <w:rStyle w:val="font61"/>
                <w:rFonts w:eastAsia="宋体"/>
                <w:lang w:bidi="ar"/>
              </w:rPr>
              <w:t>¨</w:t>
            </w:r>
            <w:r w:rsidR="00000000">
              <w:rPr>
                <w:rStyle w:val="font01"/>
                <w:rFonts w:hint="default"/>
                <w:lang w:bidi="ar"/>
              </w:rPr>
              <w:t xml:space="preserve">软件著作权   </w:t>
            </w:r>
            <w:r w:rsidR="00000000">
              <w:rPr>
                <w:rStyle w:val="font61"/>
                <w:rFonts w:eastAsia="宋体"/>
                <w:lang w:bidi="ar"/>
              </w:rPr>
              <w:t>¨</w:t>
            </w:r>
            <w:r w:rsidR="00000000">
              <w:rPr>
                <w:rStyle w:val="font01"/>
                <w:rFonts w:hint="default"/>
                <w:lang w:bidi="ar"/>
              </w:rPr>
              <w:t xml:space="preserve">著作权  </w:t>
            </w:r>
            <w:r w:rsidR="00000000">
              <w:rPr>
                <w:rStyle w:val="font61"/>
                <w:rFonts w:eastAsia="宋体"/>
                <w:lang w:bidi="ar"/>
              </w:rPr>
              <w:t>¨</w:t>
            </w:r>
            <w:r w:rsidR="00000000">
              <w:rPr>
                <w:rStyle w:val="font01"/>
                <w:rFonts w:hint="default"/>
                <w:lang w:bidi="ar"/>
              </w:rPr>
              <w:t>商标权</w:t>
            </w:r>
            <w:r w:rsidR="00000000">
              <w:rPr>
                <w:rStyle w:val="font61"/>
                <w:rFonts w:eastAsia="宋体"/>
                <w:lang w:bidi="ar"/>
              </w:rPr>
              <w:t xml:space="preserve"> </w:t>
            </w:r>
            <w:r w:rsidR="00000000">
              <w:rPr>
                <w:rStyle w:val="font71"/>
                <w:lang w:bidi="ar"/>
              </w:rPr>
              <w:t>£</w:t>
            </w:r>
            <w:r w:rsidR="00000000">
              <w:rPr>
                <w:rStyle w:val="font01"/>
                <w:rFonts w:hint="default"/>
                <w:lang w:bidi="ar"/>
              </w:rPr>
              <w:t>外观设计</w:t>
            </w:r>
            <w:r w:rsidR="00000000">
              <w:rPr>
                <w:rStyle w:val="font61"/>
                <w:rFonts w:eastAsia="宋体"/>
                <w:lang w:bidi="ar"/>
              </w:rPr>
              <w:t xml:space="preserve"> </w:t>
            </w:r>
            <w:r w:rsidR="00000000">
              <w:rPr>
                <w:rStyle w:val="font71"/>
                <w:lang w:bidi="ar"/>
              </w:rPr>
              <w:t>£</w:t>
            </w:r>
            <w:r w:rsidR="00000000">
              <w:rPr>
                <w:rStyle w:val="font01"/>
                <w:rFonts w:hint="default"/>
                <w:lang w:bidi="ar"/>
              </w:rPr>
              <w:t xml:space="preserve">新技术   </w:t>
            </w:r>
          </w:p>
        </w:tc>
      </w:tr>
      <w:tr w:rsidR="00943028" w14:paraId="27FF92E6" w14:textId="77777777">
        <w:trPr>
          <w:trHeight w:val="600"/>
        </w:trPr>
        <w:tc>
          <w:tcPr>
            <w:tcW w:w="2292" w:type="dxa"/>
            <w:tcBorders>
              <w:top w:val="nil"/>
              <w:left w:val="single" w:sz="8" w:space="0" w:color="000000"/>
              <w:bottom w:val="single" w:sz="8" w:space="0" w:color="000000"/>
              <w:right w:val="single" w:sz="8" w:space="0" w:color="000000"/>
            </w:tcBorders>
            <w:shd w:val="clear" w:color="auto" w:fill="auto"/>
            <w:vAlign w:val="center"/>
          </w:tcPr>
          <w:p w14:paraId="0163B4C1" w14:textId="77777777" w:rsidR="00943028"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项目所处阶段</w:t>
            </w:r>
          </w:p>
        </w:tc>
        <w:tc>
          <w:tcPr>
            <w:tcW w:w="8455" w:type="dxa"/>
            <w:gridSpan w:val="6"/>
            <w:tcBorders>
              <w:top w:val="nil"/>
              <w:left w:val="nil"/>
              <w:bottom w:val="single" w:sz="8" w:space="0" w:color="000000"/>
              <w:right w:val="single" w:sz="8" w:space="0" w:color="000000"/>
            </w:tcBorders>
            <w:shd w:val="clear" w:color="auto" w:fill="auto"/>
            <w:vAlign w:val="center"/>
          </w:tcPr>
          <w:p w14:paraId="691A10B3" w14:textId="2B8C615D" w:rsidR="00943028" w:rsidRDefault="00000000">
            <w:pPr>
              <w:widowControl/>
              <w:jc w:val="center"/>
              <w:textAlignment w:val="center"/>
              <w:rPr>
                <w:rFonts w:ascii="Wingdings" w:eastAsia="宋体" w:hAnsi="Wingdings" w:cs="Wingdings" w:hint="eastAsia"/>
                <w:color w:val="000000"/>
                <w:sz w:val="24"/>
                <w:szCs w:val="24"/>
              </w:rPr>
            </w:pPr>
            <w:r>
              <w:rPr>
                <w:rFonts w:ascii="Wingdings" w:eastAsia="宋体" w:hAnsi="Wingdings" w:cs="Wingdings"/>
                <w:color w:val="000000"/>
                <w:kern w:val="0"/>
                <w:sz w:val="24"/>
                <w:szCs w:val="24"/>
                <w:lang w:bidi="ar"/>
              </w:rPr>
              <w:t>¨</w:t>
            </w:r>
            <w:r>
              <w:rPr>
                <w:rStyle w:val="font01"/>
                <w:rFonts w:hint="default"/>
                <w:lang w:bidi="ar"/>
              </w:rPr>
              <w:t xml:space="preserve">种子期      </w:t>
            </w:r>
            <w:r w:rsidR="004D6802">
              <w:rPr>
                <w:rStyle w:val="font61"/>
                <w:rFonts w:eastAsia="宋体"/>
                <w:lang w:bidi="ar"/>
              </w:rPr>
              <w:sym w:font="Wingdings 2" w:char="F052"/>
            </w:r>
            <w:r>
              <w:rPr>
                <w:rStyle w:val="font01"/>
                <w:rFonts w:hint="default"/>
                <w:lang w:bidi="ar"/>
              </w:rPr>
              <w:t xml:space="preserve">成长期     </w:t>
            </w:r>
            <w:r>
              <w:rPr>
                <w:rStyle w:val="font61"/>
                <w:rFonts w:eastAsia="宋体"/>
                <w:lang w:bidi="ar"/>
              </w:rPr>
              <w:t>¨</w:t>
            </w:r>
            <w:r>
              <w:rPr>
                <w:rStyle w:val="font01"/>
                <w:rFonts w:hint="default"/>
                <w:lang w:bidi="ar"/>
              </w:rPr>
              <w:t xml:space="preserve">成熟期   </w:t>
            </w:r>
            <w:r>
              <w:rPr>
                <w:rStyle w:val="font61"/>
                <w:rFonts w:eastAsia="宋体"/>
                <w:lang w:bidi="ar"/>
              </w:rPr>
              <w:t>¨</w:t>
            </w:r>
            <w:r>
              <w:rPr>
                <w:rStyle w:val="font01"/>
                <w:rFonts w:hint="default"/>
                <w:lang w:bidi="ar"/>
              </w:rPr>
              <w:t>Pre-IPO</w:t>
            </w:r>
          </w:p>
        </w:tc>
      </w:tr>
      <w:tr w:rsidR="00943028" w14:paraId="3C6B80D2" w14:textId="77777777">
        <w:trPr>
          <w:trHeight w:val="600"/>
        </w:trPr>
        <w:tc>
          <w:tcPr>
            <w:tcW w:w="2292" w:type="dxa"/>
            <w:tcBorders>
              <w:top w:val="nil"/>
              <w:left w:val="single" w:sz="8" w:space="0" w:color="000000"/>
              <w:bottom w:val="single" w:sz="8" w:space="0" w:color="000000"/>
              <w:right w:val="single" w:sz="8" w:space="0" w:color="000000"/>
            </w:tcBorders>
            <w:shd w:val="clear" w:color="auto" w:fill="auto"/>
            <w:vAlign w:val="center"/>
          </w:tcPr>
          <w:p w14:paraId="12B347C4" w14:textId="77777777" w:rsidR="00943028"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本次融资轮次</w:t>
            </w:r>
          </w:p>
        </w:tc>
        <w:tc>
          <w:tcPr>
            <w:tcW w:w="8455" w:type="dxa"/>
            <w:gridSpan w:val="6"/>
            <w:tcBorders>
              <w:top w:val="nil"/>
              <w:left w:val="nil"/>
              <w:bottom w:val="single" w:sz="8" w:space="0" w:color="000000"/>
              <w:right w:val="single" w:sz="8" w:space="0" w:color="000000"/>
            </w:tcBorders>
            <w:shd w:val="clear" w:color="auto" w:fill="auto"/>
            <w:vAlign w:val="center"/>
          </w:tcPr>
          <w:p w14:paraId="02D4E540" w14:textId="1FBF0E7E" w:rsidR="00943028" w:rsidRDefault="004D6802">
            <w:pPr>
              <w:widowControl/>
              <w:jc w:val="center"/>
              <w:textAlignment w:val="center"/>
              <w:rPr>
                <w:rFonts w:ascii="Wingdings" w:eastAsia="宋体" w:hAnsi="Wingdings" w:cs="Wingdings" w:hint="eastAsia"/>
                <w:color w:val="000000"/>
                <w:sz w:val="24"/>
                <w:szCs w:val="24"/>
              </w:rPr>
            </w:pPr>
            <w:r>
              <w:rPr>
                <w:rFonts w:ascii="Wingdings" w:eastAsia="宋体" w:hAnsi="Wingdings" w:cs="Wingdings"/>
                <w:color w:val="000000"/>
                <w:kern w:val="0"/>
                <w:sz w:val="24"/>
                <w:szCs w:val="24"/>
                <w:lang w:bidi="ar"/>
              </w:rPr>
              <w:sym w:font="Wingdings 2" w:char="F052"/>
            </w:r>
            <w:r w:rsidR="00000000">
              <w:rPr>
                <w:rStyle w:val="font01"/>
                <w:rFonts w:hint="default"/>
                <w:lang w:bidi="ar"/>
              </w:rPr>
              <w:t xml:space="preserve">天使   </w:t>
            </w:r>
            <w:r w:rsidR="00000000">
              <w:rPr>
                <w:rStyle w:val="font61"/>
                <w:rFonts w:eastAsia="宋体"/>
                <w:lang w:bidi="ar"/>
              </w:rPr>
              <w:t>¨</w:t>
            </w:r>
            <w:r w:rsidR="00000000">
              <w:rPr>
                <w:rStyle w:val="font01"/>
                <w:rFonts w:hint="default"/>
                <w:lang w:bidi="ar"/>
              </w:rPr>
              <w:t xml:space="preserve">Pre-A   </w:t>
            </w:r>
            <w:r w:rsidR="00000000">
              <w:rPr>
                <w:rStyle w:val="font61"/>
                <w:rFonts w:eastAsia="宋体"/>
                <w:lang w:bidi="ar"/>
              </w:rPr>
              <w:t>¨</w:t>
            </w:r>
            <w:r w:rsidR="00000000">
              <w:rPr>
                <w:rStyle w:val="font01"/>
                <w:rFonts w:hint="default"/>
                <w:lang w:bidi="ar"/>
              </w:rPr>
              <w:t xml:space="preserve">A轮   </w:t>
            </w:r>
            <w:r w:rsidR="00000000">
              <w:rPr>
                <w:rStyle w:val="font61"/>
                <w:rFonts w:eastAsia="宋体"/>
                <w:lang w:bidi="ar"/>
              </w:rPr>
              <w:t>¨</w:t>
            </w:r>
            <w:r w:rsidR="00000000">
              <w:rPr>
                <w:rStyle w:val="font01"/>
                <w:rFonts w:hint="default"/>
                <w:lang w:bidi="ar"/>
              </w:rPr>
              <w:t xml:space="preserve">B轮  </w:t>
            </w:r>
            <w:r w:rsidR="00000000">
              <w:rPr>
                <w:rStyle w:val="font61"/>
                <w:rFonts w:eastAsia="宋体"/>
                <w:lang w:bidi="ar"/>
              </w:rPr>
              <w:t>¨</w:t>
            </w:r>
            <w:r w:rsidR="00000000">
              <w:rPr>
                <w:rStyle w:val="font01"/>
                <w:rFonts w:hint="default"/>
                <w:lang w:bidi="ar"/>
              </w:rPr>
              <w:t xml:space="preserve">C轮及以上   </w:t>
            </w:r>
          </w:p>
        </w:tc>
      </w:tr>
      <w:tr w:rsidR="00943028" w14:paraId="41468462" w14:textId="77777777">
        <w:trPr>
          <w:trHeight w:val="740"/>
        </w:trPr>
        <w:tc>
          <w:tcPr>
            <w:tcW w:w="2292" w:type="dxa"/>
            <w:vMerge w:val="restart"/>
            <w:tcBorders>
              <w:top w:val="nil"/>
              <w:left w:val="single" w:sz="8" w:space="0" w:color="000000"/>
              <w:bottom w:val="single" w:sz="8" w:space="0" w:color="000000"/>
              <w:right w:val="single" w:sz="8" w:space="0" w:color="000000"/>
            </w:tcBorders>
            <w:shd w:val="clear" w:color="auto" w:fill="auto"/>
            <w:vAlign w:val="center"/>
          </w:tcPr>
          <w:p w14:paraId="0339D774" w14:textId="77777777" w:rsidR="00943028"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推广诉求（根据自身情况勾选，可多选）</w:t>
            </w:r>
          </w:p>
        </w:tc>
        <w:tc>
          <w:tcPr>
            <w:tcW w:w="805" w:type="dxa"/>
            <w:tcBorders>
              <w:top w:val="nil"/>
              <w:left w:val="nil"/>
              <w:bottom w:val="single" w:sz="8" w:space="0" w:color="000000"/>
              <w:right w:val="single" w:sz="8" w:space="0" w:color="000000"/>
            </w:tcBorders>
            <w:shd w:val="clear" w:color="auto" w:fill="auto"/>
            <w:vAlign w:val="center"/>
          </w:tcPr>
          <w:p w14:paraId="5D0B3B7B" w14:textId="4095C619" w:rsidR="00943028" w:rsidRDefault="004D6802">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sym w:font="Wingdings 2" w:char="F052"/>
            </w:r>
          </w:p>
        </w:tc>
        <w:tc>
          <w:tcPr>
            <w:tcW w:w="4540" w:type="dxa"/>
            <w:gridSpan w:val="2"/>
            <w:tcBorders>
              <w:top w:val="nil"/>
              <w:left w:val="single" w:sz="8" w:space="0" w:color="000000"/>
              <w:bottom w:val="single" w:sz="8" w:space="0" w:color="000000"/>
              <w:right w:val="single" w:sz="8" w:space="0" w:color="000000"/>
            </w:tcBorders>
            <w:shd w:val="clear" w:color="auto" w:fill="auto"/>
            <w:vAlign w:val="center"/>
          </w:tcPr>
          <w:p w14:paraId="12F5BC53" w14:textId="77777777" w:rsidR="00943028" w:rsidRDefault="0000000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融资需求（融资需求请详细填写以下涉及融资的问题）</w:t>
            </w:r>
          </w:p>
        </w:tc>
        <w:tc>
          <w:tcPr>
            <w:tcW w:w="3110" w:type="dxa"/>
            <w:gridSpan w:val="3"/>
            <w:tcBorders>
              <w:top w:val="nil"/>
              <w:left w:val="single" w:sz="8" w:space="0" w:color="000000"/>
              <w:bottom w:val="single" w:sz="8" w:space="0" w:color="000000"/>
              <w:right w:val="single" w:sz="8" w:space="0" w:color="000000"/>
            </w:tcBorders>
            <w:shd w:val="clear" w:color="auto" w:fill="auto"/>
            <w:vAlign w:val="center"/>
          </w:tcPr>
          <w:p w14:paraId="78467013" w14:textId="77777777" w:rsidR="00943028" w:rsidRDefault="00943028">
            <w:pPr>
              <w:rPr>
                <w:rFonts w:ascii="宋体" w:eastAsia="宋体" w:hAnsi="宋体" w:cs="宋体"/>
                <w:color w:val="000000"/>
                <w:sz w:val="24"/>
                <w:szCs w:val="24"/>
              </w:rPr>
            </w:pPr>
          </w:p>
        </w:tc>
      </w:tr>
      <w:tr w:rsidR="00943028" w14:paraId="52883FE5" w14:textId="77777777">
        <w:trPr>
          <w:trHeight w:val="720"/>
        </w:trPr>
        <w:tc>
          <w:tcPr>
            <w:tcW w:w="2292" w:type="dxa"/>
            <w:vMerge/>
            <w:tcBorders>
              <w:top w:val="nil"/>
              <w:left w:val="single" w:sz="8" w:space="0" w:color="000000"/>
              <w:bottom w:val="single" w:sz="8" w:space="0" w:color="000000"/>
              <w:right w:val="single" w:sz="8" w:space="0" w:color="000000"/>
            </w:tcBorders>
            <w:shd w:val="clear" w:color="auto" w:fill="auto"/>
            <w:vAlign w:val="center"/>
          </w:tcPr>
          <w:p w14:paraId="49518AA1" w14:textId="77777777" w:rsidR="00943028" w:rsidRDefault="00943028">
            <w:pPr>
              <w:jc w:val="center"/>
              <w:rPr>
                <w:rFonts w:ascii="宋体" w:eastAsia="宋体" w:hAnsi="宋体" w:cs="宋体"/>
                <w:b/>
                <w:bCs/>
                <w:color w:val="000000"/>
                <w:sz w:val="24"/>
                <w:szCs w:val="24"/>
              </w:rPr>
            </w:pPr>
          </w:p>
        </w:tc>
        <w:tc>
          <w:tcPr>
            <w:tcW w:w="805" w:type="dxa"/>
            <w:tcBorders>
              <w:top w:val="nil"/>
              <w:left w:val="nil"/>
              <w:bottom w:val="single" w:sz="8" w:space="0" w:color="000000"/>
              <w:right w:val="single" w:sz="8" w:space="0" w:color="000000"/>
            </w:tcBorders>
            <w:shd w:val="clear" w:color="auto" w:fill="auto"/>
            <w:vAlign w:val="center"/>
          </w:tcPr>
          <w:p w14:paraId="584012F6" w14:textId="13083C49" w:rsidR="00943028" w:rsidRDefault="004D680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sym w:font="Wingdings 2" w:char="F052"/>
            </w:r>
          </w:p>
        </w:tc>
        <w:tc>
          <w:tcPr>
            <w:tcW w:w="4540" w:type="dxa"/>
            <w:gridSpan w:val="2"/>
            <w:tcBorders>
              <w:top w:val="nil"/>
              <w:left w:val="single" w:sz="8" w:space="0" w:color="000000"/>
              <w:bottom w:val="single" w:sz="8" w:space="0" w:color="000000"/>
              <w:right w:val="single" w:sz="8" w:space="0" w:color="000000"/>
            </w:tcBorders>
            <w:shd w:val="clear" w:color="auto" w:fill="auto"/>
            <w:vAlign w:val="center"/>
          </w:tcPr>
          <w:p w14:paraId="2D24445B" w14:textId="77777777" w:rsidR="00943028" w:rsidRDefault="0000000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落地需求（意向区域：</w:t>
            </w:r>
            <w:r>
              <w:rPr>
                <w:rStyle w:val="font81"/>
                <w:rFonts w:hint="default"/>
                <w:lang w:bidi="ar"/>
              </w:rPr>
              <w:t xml:space="preserve">                   </w:t>
            </w:r>
            <w:r>
              <w:rPr>
                <w:rStyle w:val="font01"/>
                <w:rFonts w:hint="default"/>
                <w:lang w:bidi="ar"/>
              </w:rPr>
              <w:t>）</w:t>
            </w:r>
          </w:p>
        </w:tc>
        <w:tc>
          <w:tcPr>
            <w:tcW w:w="3110" w:type="dxa"/>
            <w:gridSpan w:val="3"/>
            <w:tcBorders>
              <w:top w:val="nil"/>
              <w:left w:val="single" w:sz="8" w:space="0" w:color="000000"/>
              <w:bottom w:val="single" w:sz="8" w:space="0" w:color="000000"/>
              <w:right w:val="single" w:sz="8" w:space="0" w:color="000000"/>
            </w:tcBorders>
            <w:shd w:val="clear" w:color="auto" w:fill="auto"/>
            <w:vAlign w:val="center"/>
          </w:tcPr>
          <w:p w14:paraId="635F1A7E" w14:textId="77777777" w:rsidR="00943028" w:rsidRDefault="00943028">
            <w:pPr>
              <w:rPr>
                <w:rFonts w:ascii="宋体" w:eastAsia="宋体" w:hAnsi="宋体" w:cs="宋体"/>
                <w:color w:val="000000"/>
                <w:sz w:val="24"/>
                <w:szCs w:val="24"/>
              </w:rPr>
            </w:pPr>
          </w:p>
        </w:tc>
      </w:tr>
      <w:tr w:rsidR="00943028" w14:paraId="261B409A" w14:textId="77777777">
        <w:trPr>
          <w:trHeight w:val="780"/>
        </w:trPr>
        <w:tc>
          <w:tcPr>
            <w:tcW w:w="2292" w:type="dxa"/>
            <w:vMerge/>
            <w:tcBorders>
              <w:top w:val="nil"/>
              <w:left w:val="single" w:sz="8" w:space="0" w:color="000000"/>
              <w:bottom w:val="single" w:sz="8" w:space="0" w:color="000000"/>
              <w:right w:val="single" w:sz="8" w:space="0" w:color="000000"/>
            </w:tcBorders>
            <w:shd w:val="clear" w:color="auto" w:fill="auto"/>
            <w:vAlign w:val="center"/>
          </w:tcPr>
          <w:p w14:paraId="50081227" w14:textId="77777777" w:rsidR="00943028" w:rsidRDefault="00943028">
            <w:pPr>
              <w:jc w:val="center"/>
              <w:rPr>
                <w:rFonts w:ascii="宋体" w:eastAsia="宋体" w:hAnsi="宋体" w:cs="宋体"/>
                <w:b/>
                <w:bCs/>
                <w:color w:val="000000"/>
                <w:sz w:val="24"/>
                <w:szCs w:val="24"/>
              </w:rPr>
            </w:pPr>
          </w:p>
        </w:tc>
        <w:tc>
          <w:tcPr>
            <w:tcW w:w="2877" w:type="dxa"/>
            <w:gridSpan w:val="2"/>
            <w:tcBorders>
              <w:top w:val="nil"/>
              <w:left w:val="nil"/>
              <w:bottom w:val="single" w:sz="8" w:space="0" w:color="000000"/>
              <w:right w:val="single" w:sz="8" w:space="0" w:color="000000"/>
            </w:tcBorders>
            <w:shd w:val="clear" w:color="auto" w:fill="auto"/>
            <w:vAlign w:val="center"/>
          </w:tcPr>
          <w:p w14:paraId="60AD3377" w14:textId="77777777" w:rsidR="00943028"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w:t>
            </w:r>
          </w:p>
        </w:tc>
        <w:tc>
          <w:tcPr>
            <w:tcW w:w="2468" w:type="dxa"/>
            <w:tcBorders>
              <w:top w:val="nil"/>
              <w:left w:val="single" w:sz="8" w:space="0" w:color="000000"/>
              <w:bottom w:val="single" w:sz="8" w:space="0" w:color="000000"/>
              <w:right w:val="single" w:sz="8" w:space="0" w:color="000000"/>
            </w:tcBorders>
            <w:shd w:val="clear" w:color="auto" w:fill="auto"/>
            <w:vAlign w:val="center"/>
          </w:tcPr>
          <w:p w14:paraId="6F9C3924" w14:textId="77777777" w:rsidR="00943028" w:rsidRDefault="0000000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应用场景需求（意向的行业或企业：</w:t>
            </w:r>
            <w:r>
              <w:rPr>
                <w:rStyle w:val="font81"/>
                <w:rFonts w:hint="default"/>
                <w:lang w:bidi="ar"/>
              </w:rPr>
              <w:t xml:space="preserve">                   </w:t>
            </w:r>
            <w:r>
              <w:rPr>
                <w:rStyle w:val="font01"/>
                <w:rFonts w:hint="default"/>
                <w:lang w:bidi="ar"/>
              </w:rPr>
              <w:t>）</w:t>
            </w:r>
          </w:p>
        </w:tc>
        <w:tc>
          <w:tcPr>
            <w:tcW w:w="3110" w:type="dxa"/>
            <w:gridSpan w:val="3"/>
            <w:tcBorders>
              <w:top w:val="nil"/>
              <w:left w:val="single" w:sz="8" w:space="0" w:color="000000"/>
              <w:bottom w:val="single" w:sz="8" w:space="0" w:color="000000"/>
              <w:right w:val="single" w:sz="8" w:space="0" w:color="000000"/>
            </w:tcBorders>
            <w:shd w:val="clear" w:color="auto" w:fill="auto"/>
            <w:vAlign w:val="center"/>
          </w:tcPr>
          <w:p w14:paraId="5748FCE8" w14:textId="77777777" w:rsidR="00943028" w:rsidRDefault="00943028">
            <w:pPr>
              <w:rPr>
                <w:rFonts w:ascii="宋体" w:eastAsia="宋体" w:hAnsi="宋体" w:cs="宋体"/>
                <w:color w:val="000000"/>
                <w:sz w:val="24"/>
                <w:szCs w:val="24"/>
              </w:rPr>
            </w:pPr>
          </w:p>
        </w:tc>
      </w:tr>
      <w:tr w:rsidR="00943028" w14:paraId="5D9F8986" w14:textId="77777777">
        <w:trPr>
          <w:trHeight w:val="760"/>
        </w:trPr>
        <w:tc>
          <w:tcPr>
            <w:tcW w:w="2292" w:type="dxa"/>
            <w:vMerge/>
            <w:tcBorders>
              <w:top w:val="nil"/>
              <w:left w:val="single" w:sz="8" w:space="0" w:color="000000"/>
              <w:bottom w:val="single" w:sz="8" w:space="0" w:color="000000"/>
              <w:right w:val="single" w:sz="8" w:space="0" w:color="000000"/>
            </w:tcBorders>
            <w:shd w:val="clear" w:color="auto" w:fill="auto"/>
            <w:vAlign w:val="center"/>
          </w:tcPr>
          <w:p w14:paraId="7E8A1222" w14:textId="77777777" w:rsidR="00943028" w:rsidRDefault="00943028">
            <w:pPr>
              <w:jc w:val="center"/>
              <w:rPr>
                <w:rFonts w:ascii="宋体" w:eastAsia="宋体" w:hAnsi="宋体" w:cs="宋体"/>
                <w:b/>
                <w:bCs/>
                <w:color w:val="000000"/>
                <w:sz w:val="24"/>
                <w:szCs w:val="24"/>
              </w:rPr>
            </w:pPr>
          </w:p>
        </w:tc>
        <w:tc>
          <w:tcPr>
            <w:tcW w:w="2877" w:type="dxa"/>
            <w:gridSpan w:val="2"/>
            <w:tcBorders>
              <w:top w:val="nil"/>
              <w:left w:val="nil"/>
              <w:bottom w:val="single" w:sz="8" w:space="0" w:color="000000"/>
              <w:right w:val="single" w:sz="8" w:space="0" w:color="000000"/>
            </w:tcBorders>
            <w:shd w:val="clear" w:color="auto" w:fill="auto"/>
            <w:vAlign w:val="center"/>
          </w:tcPr>
          <w:p w14:paraId="11E6996A" w14:textId="77777777" w:rsidR="00943028"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w:t>
            </w:r>
          </w:p>
        </w:tc>
        <w:tc>
          <w:tcPr>
            <w:tcW w:w="2468" w:type="dxa"/>
            <w:tcBorders>
              <w:top w:val="nil"/>
              <w:left w:val="single" w:sz="8" w:space="0" w:color="000000"/>
              <w:bottom w:val="single" w:sz="8" w:space="0" w:color="000000"/>
              <w:right w:val="single" w:sz="8" w:space="0" w:color="000000"/>
            </w:tcBorders>
            <w:shd w:val="clear" w:color="auto" w:fill="auto"/>
            <w:vAlign w:val="center"/>
          </w:tcPr>
          <w:p w14:paraId="5698431C" w14:textId="77777777" w:rsidR="00943028" w:rsidRDefault="0000000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其他（请根据情况填写：</w:t>
            </w:r>
            <w:r>
              <w:rPr>
                <w:rStyle w:val="font81"/>
                <w:rFonts w:hint="default"/>
                <w:lang w:bidi="ar"/>
              </w:rPr>
              <w:t xml:space="preserve">                        </w:t>
            </w:r>
            <w:r>
              <w:rPr>
                <w:rStyle w:val="font01"/>
                <w:rFonts w:hint="default"/>
                <w:lang w:bidi="ar"/>
              </w:rPr>
              <w:t>）</w:t>
            </w:r>
          </w:p>
        </w:tc>
        <w:tc>
          <w:tcPr>
            <w:tcW w:w="3110" w:type="dxa"/>
            <w:gridSpan w:val="3"/>
            <w:tcBorders>
              <w:top w:val="nil"/>
              <w:left w:val="single" w:sz="8" w:space="0" w:color="000000"/>
              <w:bottom w:val="single" w:sz="8" w:space="0" w:color="000000"/>
              <w:right w:val="single" w:sz="8" w:space="0" w:color="000000"/>
            </w:tcBorders>
            <w:shd w:val="clear" w:color="auto" w:fill="auto"/>
            <w:vAlign w:val="center"/>
          </w:tcPr>
          <w:p w14:paraId="2A536D94" w14:textId="77777777" w:rsidR="00943028" w:rsidRDefault="00943028">
            <w:pPr>
              <w:rPr>
                <w:rFonts w:ascii="宋体" w:eastAsia="宋体" w:hAnsi="宋体" w:cs="宋体"/>
                <w:color w:val="000000"/>
                <w:sz w:val="24"/>
                <w:szCs w:val="24"/>
              </w:rPr>
            </w:pPr>
          </w:p>
        </w:tc>
      </w:tr>
      <w:tr w:rsidR="00943028" w14:paraId="0BB4F82E" w14:textId="77777777">
        <w:trPr>
          <w:trHeight w:val="2200"/>
        </w:trPr>
        <w:tc>
          <w:tcPr>
            <w:tcW w:w="2292" w:type="dxa"/>
            <w:tcBorders>
              <w:top w:val="nil"/>
              <w:left w:val="single" w:sz="8" w:space="0" w:color="000000"/>
              <w:bottom w:val="single" w:sz="8" w:space="0" w:color="000000"/>
              <w:right w:val="single" w:sz="8" w:space="0" w:color="000000"/>
            </w:tcBorders>
            <w:shd w:val="clear" w:color="auto" w:fill="auto"/>
            <w:vAlign w:val="center"/>
          </w:tcPr>
          <w:p w14:paraId="4C6BD3D0" w14:textId="77777777" w:rsidR="00943028"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企业简介和项目</w:t>
            </w:r>
          </w:p>
        </w:tc>
        <w:tc>
          <w:tcPr>
            <w:tcW w:w="8455" w:type="dxa"/>
            <w:gridSpan w:val="6"/>
            <w:tcBorders>
              <w:top w:val="nil"/>
              <w:left w:val="nil"/>
              <w:bottom w:val="single" w:sz="8" w:space="0" w:color="000000"/>
              <w:right w:val="single" w:sz="8" w:space="0" w:color="000000"/>
            </w:tcBorders>
            <w:shd w:val="clear" w:color="auto" w:fill="auto"/>
            <w:vAlign w:val="center"/>
          </w:tcPr>
          <w:p w14:paraId="0BF7AE81" w14:textId="77777777" w:rsidR="004D6802" w:rsidRPr="004D6802" w:rsidRDefault="00000000" w:rsidP="004D6802">
            <w:pPr>
              <w:widowControl/>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 xml:space="preserve">   </w:t>
            </w:r>
            <w:r w:rsidR="004D6802" w:rsidRPr="004D6802">
              <w:rPr>
                <w:rFonts w:ascii="宋体" w:eastAsia="宋体" w:hAnsi="宋体" w:cs="宋体" w:hint="eastAsia"/>
                <w:color w:val="000000"/>
                <w:kern w:val="0"/>
                <w:sz w:val="24"/>
                <w:szCs w:val="24"/>
                <w:lang w:bidi="ar"/>
              </w:rPr>
              <w:t>由动脉粥样硬化或其它病因引起的冠状动脉疾病和外周血管疾病几乎占全球所有死亡原因的 25%。虽然心血管疾病的诊断和治疗取得了很大进展，但其患病率仍在不断上升。人工血管移植是主要的治疗措施之一。作为重要的替代品，大口径人工血管（直径＞ 6mm） 已广泛用于临床，但迄今没有任何一款小口径人工血管产品上市。全球每年大约有 200 万患者需用小口径血管完成手术，在这些患者中，小口径血管多取自自体的大隐静脉或乳内动脉， 自体血管提取会导致取材位点的病变进而对患者造成二次伤害。若患者有相关血管疾病，如大隐静脉曲张，自体血管则无法使用。因此，亟需小口径的人工血管产品实现血管置换。目前，无商业化小口径人工血管产品主要原因有以下三点：</w:t>
            </w:r>
          </w:p>
          <w:p w14:paraId="37EE4994" w14:textId="77777777" w:rsidR="004D6802" w:rsidRPr="004D6802" w:rsidRDefault="004D6802" w:rsidP="004D6802">
            <w:pPr>
              <w:widowControl/>
              <w:textAlignment w:val="center"/>
              <w:rPr>
                <w:rFonts w:ascii="宋体" w:eastAsia="宋体" w:hAnsi="宋体" w:cs="宋体" w:hint="eastAsia"/>
                <w:color w:val="000000"/>
                <w:kern w:val="0"/>
                <w:sz w:val="24"/>
                <w:szCs w:val="24"/>
                <w:lang w:bidi="ar"/>
              </w:rPr>
            </w:pPr>
            <w:r w:rsidRPr="004D6802">
              <w:rPr>
                <w:rFonts w:ascii="宋体" w:eastAsia="宋体" w:hAnsi="宋体" w:cs="宋体" w:hint="eastAsia"/>
                <w:color w:val="000000"/>
                <w:kern w:val="0"/>
                <w:sz w:val="24"/>
                <w:szCs w:val="24"/>
                <w:lang w:bidi="ar"/>
              </w:rPr>
              <w:t>（1）小口径血管系统血流速度慢、血压低，极易造成血管狭窄、栓塞，其长期通畅性能不佳；</w:t>
            </w:r>
          </w:p>
          <w:p w14:paraId="4B898DE1" w14:textId="77777777" w:rsidR="004D6802" w:rsidRPr="004D6802" w:rsidRDefault="004D6802" w:rsidP="004D6802">
            <w:pPr>
              <w:widowControl/>
              <w:textAlignment w:val="center"/>
              <w:rPr>
                <w:rFonts w:ascii="宋体" w:eastAsia="宋体" w:hAnsi="宋体" w:cs="宋体" w:hint="eastAsia"/>
                <w:color w:val="000000"/>
                <w:kern w:val="0"/>
                <w:sz w:val="24"/>
                <w:szCs w:val="24"/>
                <w:lang w:bidi="ar"/>
              </w:rPr>
            </w:pPr>
            <w:r w:rsidRPr="004D6802">
              <w:rPr>
                <w:rFonts w:ascii="宋体" w:eastAsia="宋体" w:hAnsi="宋体" w:cs="宋体" w:hint="eastAsia"/>
                <w:color w:val="000000"/>
                <w:kern w:val="0"/>
                <w:sz w:val="24"/>
                <w:szCs w:val="24"/>
                <w:lang w:bidi="ar"/>
              </w:rPr>
              <w:t>（2）植入体内后需借助造影剂观察人工血管的状况，对于肝功能、肾功能障碍</w:t>
            </w:r>
            <w:r w:rsidRPr="004D6802">
              <w:rPr>
                <w:rFonts w:ascii="宋体" w:eastAsia="宋体" w:hAnsi="宋体" w:cs="宋体" w:hint="eastAsia"/>
                <w:color w:val="000000"/>
                <w:kern w:val="0"/>
                <w:sz w:val="24"/>
                <w:szCs w:val="24"/>
                <w:lang w:bidi="ar"/>
              </w:rPr>
              <w:lastRenderedPageBreak/>
              <w:t>者无法适用；</w:t>
            </w:r>
          </w:p>
          <w:p w14:paraId="7714C5C7" w14:textId="77777777" w:rsidR="004D6802" w:rsidRPr="004D6802" w:rsidRDefault="004D6802" w:rsidP="004D6802">
            <w:pPr>
              <w:widowControl/>
              <w:textAlignment w:val="center"/>
              <w:rPr>
                <w:rFonts w:ascii="宋体" w:eastAsia="宋体" w:hAnsi="宋体" w:cs="宋体" w:hint="eastAsia"/>
                <w:color w:val="000000"/>
                <w:kern w:val="0"/>
                <w:sz w:val="24"/>
                <w:szCs w:val="24"/>
                <w:lang w:bidi="ar"/>
              </w:rPr>
            </w:pPr>
            <w:r w:rsidRPr="004D6802">
              <w:rPr>
                <w:rFonts w:ascii="宋体" w:eastAsia="宋体" w:hAnsi="宋体" w:cs="宋体" w:hint="eastAsia"/>
                <w:color w:val="000000"/>
                <w:kern w:val="0"/>
                <w:sz w:val="24"/>
                <w:szCs w:val="24"/>
                <w:lang w:bidi="ar"/>
              </w:rPr>
              <w:t>（3）材料的力学性能与天然血管的力学性能匹配差，极易造成吻合口狭窄，最后形成血栓。</w:t>
            </w:r>
          </w:p>
          <w:p w14:paraId="5FA9AF3F" w14:textId="72F469B6" w:rsidR="00943028" w:rsidRDefault="004D6802" w:rsidP="004D6802">
            <w:pPr>
              <w:widowControl/>
              <w:textAlignment w:val="center"/>
              <w:rPr>
                <w:rFonts w:ascii="宋体" w:eastAsia="宋体" w:hAnsi="宋体" w:cs="宋体"/>
                <w:color w:val="000000"/>
                <w:sz w:val="24"/>
                <w:szCs w:val="24"/>
              </w:rPr>
            </w:pPr>
            <w:r w:rsidRPr="004D6802">
              <w:rPr>
                <w:rFonts w:ascii="宋体" w:eastAsia="宋体" w:hAnsi="宋体" w:cs="宋体" w:hint="eastAsia"/>
                <w:color w:val="000000"/>
                <w:kern w:val="0"/>
                <w:sz w:val="24"/>
                <w:szCs w:val="24"/>
                <w:lang w:bidi="ar"/>
              </w:rPr>
              <w:t>基于此需求，团队从仿生的角度出发，模仿天然血管的三层结构，通过不同结构水凝胶的合理构建达到功能协同，将具有抗凝血、可视化功能的两性离子水凝胶材料应用于人工血管的内层，大强度水凝胶应用于人工血管的外层，开发与人体血管结构相似、功能相近的高仿生体内精准可视化小口径人工血管。内层的氟化两性离子水凝胶不仅具有抗凝血功能，还可通过无内源背景信号干扰的氟 -19 磁共振成像 (19F MRI) 技术赋予人工血管可视化的性能，实现无创、无放射性地对植入后的人工血管形态进行精准监测以获得准确、动态、整体三维的信息。外层的水凝胶赋予人工血管与天然血管相似的力学性能。对新西兰兔、比格犬、广西巴马小型猪进行颈动脉移植 1 年后，人工血管仍保持良好的通畅率。团队攻关了人工血管的关键技术难题，有望为心血管疾病患者探索一种新的人工血管产品。</w:t>
            </w:r>
          </w:p>
        </w:tc>
      </w:tr>
      <w:tr w:rsidR="00943028" w14:paraId="627777CF" w14:textId="77777777">
        <w:trPr>
          <w:trHeight w:val="1892"/>
        </w:trPr>
        <w:tc>
          <w:tcPr>
            <w:tcW w:w="2292" w:type="dxa"/>
            <w:tcBorders>
              <w:top w:val="nil"/>
              <w:left w:val="single" w:sz="8" w:space="0" w:color="000000"/>
              <w:bottom w:val="single" w:sz="8" w:space="0" w:color="000000"/>
              <w:right w:val="single" w:sz="8" w:space="0" w:color="000000"/>
            </w:tcBorders>
            <w:shd w:val="clear" w:color="auto" w:fill="auto"/>
            <w:vAlign w:val="center"/>
          </w:tcPr>
          <w:p w14:paraId="38A1AC97" w14:textId="77777777" w:rsidR="00943028"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lastRenderedPageBreak/>
              <w:t>主要产品与服务</w:t>
            </w:r>
          </w:p>
        </w:tc>
        <w:tc>
          <w:tcPr>
            <w:tcW w:w="8455" w:type="dxa"/>
            <w:gridSpan w:val="6"/>
            <w:tcBorders>
              <w:top w:val="nil"/>
              <w:left w:val="nil"/>
              <w:bottom w:val="single" w:sz="8" w:space="0" w:color="000000"/>
              <w:right w:val="single" w:sz="8" w:space="0" w:color="000000"/>
            </w:tcBorders>
            <w:shd w:val="clear" w:color="auto" w:fill="auto"/>
            <w:vAlign w:val="center"/>
          </w:tcPr>
          <w:p w14:paraId="2D66F952" w14:textId="00F250DB" w:rsidR="00943028" w:rsidRDefault="00A71EB4">
            <w:pPr>
              <w:rPr>
                <w:rFonts w:ascii="宋体" w:eastAsia="宋体" w:hAnsi="宋体" w:cs="宋体"/>
                <w:color w:val="000000"/>
                <w:sz w:val="24"/>
                <w:szCs w:val="24"/>
              </w:rPr>
            </w:pPr>
            <w:r w:rsidRPr="00A71EB4">
              <w:rPr>
                <w:rFonts w:ascii="宋体" w:eastAsia="宋体" w:hAnsi="宋体" w:cs="宋体" w:hint="eastAsia"/>
                <w:color w:val="000000"/>
                <w:sz w:val="24"/>
                <w:szCs w:val="24"/>
              </w:rPr>
              <w:t xml:space="preserve">　目前，</w:t>
            </w:r>
            <w:r>
              <w:rPr>
                <w:rFonts w:ascii="宋体" w:eastAsia="宋体" w:hAnsi="宋体" w:cs="宋体" w:hint="eastAsia"/>
                <w:color w:val="000000"/>
                <w:sz w:val="24"/>
                <w:szCs w:val="24"/>
              </w:rPr>
              <w:t>公司</w:t>
            </w:r>
            <w:r w:rsidRPr="00A71EB4">
              <w:rPr>
                <w:rFonts w:ascii="宋体" w:eastAsia="宋体" w:hAnsi="宋体" w:cs="宋体" w:hint="eastAsia"/>
                <w:color w:val="000000"/>
                <w:sz w:val="24"/>
                <w:szCs w:val="24"/>
              </w:rPr>
              <w:t>已经研发出“具有自愈合功能的仿生人工血管”以及“用于医用导丝/导管表面的超润滑涂层”等一系列产品，而“体内精准可视化小口径人工血管”已完成临床前的生物安全性能检测与大动物实验阶段。</w:t>
            </w:r>
          </w:p>
        </w:tc>
      </w:tr>
      <w:tr w:rsidR="00943028" w14:paraId="65E2C5EE" w14:textId="77777777">
        <w:trPr>
          <w:trHeight w:val="2026"/>
        </w:trPr>
        <w:tc>
          <w:tcPr>
            <w:tcW w:w="2292" w:type="dxa"/>
            <w:tcBorders>
              <w:top w:val="nil"/>
              <w:left w:val="single" w:sz="8" w:space="0" w:color="000000"/>
              <w:bottom w:val="single" w:sz="8" w:space="0" w:color="000000"/>
              <w:right w:val="single" w:sz="8" w:space="0" w:color="000000"/>
            </w:tcBorders>
            <w:shd w:val="clear" w:color="auto" w:fill="auto"/>
            <w:vAlign w:val="center"/>
          </w:tcPr>
          <w:p w14:paraId="1C3C22CF" w14:textId="77777777" w:rsidR="00943028"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主要管理团队</w:t>
            </w:r>
          </w:p>
        </w:tc>
        <w:tc>
          <w:tcPr>
            <w:tcW w:w="8455" w:type="dxa"/>
            <w:gridSpan w:val="6"/>
            <w:tcBorders>
              <w:top w:val="nil"/>
              <w:left w:val="nil"/>
              <w:bottom w:val="single" w:sz="8" w:space="0" w:color="000000"/>
              <w:right w:val="single" w:sz="8" w:space="0" w:color="000000"/>
            </w:tcBorders>
            <w:shd w:val="clear" w:color="auto" w:fill="auto"/>
          </w:tcPr>
          <w:p w14:paraId="1065C4FA" w14:textId="77777777" w:rsidR="004D6802" w:rsidRPr="004D6802" w:rsidRDefault="00000000" w:rsidP="004D6802">
            <w:pPr>
              <w:widowControl/>
              <w:textAlignment w:val="top"/>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 xml:space="preserve">    </w:t>
            </w:r>
            <w:r w:rsidR="004D6802" w:rsidRPr="004D6802">
              <w:rPr>
                <w:rFonts w:ascii="宋体" w:eastAsia="宋体" w:hAnsi="宋体" w:cs="宋体" w:hint="eastAsia"/>
                <w:color w:val="000000"/>
                <w:kern w:val="0"/>
                <w:sz w:val="24"/>
                <w:szCs w:val="24"/>
                <w:lang w:bidi="ar"/>
              </w:rPr>
              <w:t>李双阳，中共党员，天津大学化工学院博士研究生，心衢科技创始人，师从董岸杰教授。研发出全球首款体内可视化小口径人工血管，项目已在天津市胸科医院完成临床前安全性检测及大动物实验、项目在中国青年创新创业大赛中获得“最具社会价值奖”（全国唯一）。曾带队获中国国际“互联网+”大学生创新创业大赛金奖、“创青春”中国青年创新创业大赛全国金奖、天津市“海河英才”创业大赛一等奖（全市排名第一）。发表SCI论文10篇，以第一（含共一）作者发表SCI论文4篇，包括三篇影响因子大于10的顶刊。个人事迹及科研成果先后被中央电视台、中国青年报、中国科学报、天津日报等多家媒体报道。在2022年全国大众创业万众创新活动周天津分会场启动仪式上，李双阳作为市青年创业代表，也是唯一在校生创业代表向张工市长、朱鹏副市长汇报公司进展。曾获研究生国奖、天津市大学生年度人物校级推荐（全校同年一个名额）、市大学生创新创业奖学金特等奖（全校同年三个名额）、市优秀学生干部、校十佳杰出青年（全校同年十个名额）、学生科学奖（全校同年十个名额）、天津大学优博基金、中国电信飞Young奖学金（全校同年唯一）、利安隆创新创业奖学金特别奖（全校同年唯一）等多项荣誉。曾任天津大学研究生会执行主席、天津大学体育总会双校区主席。</w:t>
            </w:r>
          </w:p>
          <w:p w14:paraId="2B42742D" w14:textId="77777777" w:rsidR="004D6802" w:rsidRPr="004D6802" w:rsidRDefault="004D6802" w:rsidP="004D6802">
            <w:pPr>
              <w:widowControl/>
              <w:textAlignment w:val="top"/>
              <w:rPr>
                <w:rFonts w:ascii="宋体" w:eastAsia="宋体" w:hAnsi="宋体" w:cs="宋体"/>
                <w:color w:val="000000"/>
                <w:kern w:val="0"/>
                <w:sz w:val="24"/>
                <w:szCs w:val="24"/>
                <w:lang w:bidi="ar"/>
              </w:rPr>
            </w:pPr>
          </w:p>
          <w:p w14:paraId="6B937A9E" w14:textId="77777777" w:rsidR="004D6802" w:rsidRPr="004D6802" w:rsidRDefault="004D6802" w:rsidP="004D6802">
            <w:pPr>
              <w:widowControl/>
              <w:textAlignment w:val="top"/>
              <w:rPr>
                <w:rFonts w:ascii="宋体" w:eastAsia="宋体" w:hAnsi="宋体" w:cs="宋体"/>
                <w:color w:val="000000"/>
                <w:kern w:val="0"/>
                <w:sz w:val="24"/>
                <w:szCs w:val="24"/>
                <w:lang w:bidi="ar"/>
              </w:rPr>
            </w:pPr>
          </w:p>
          <w:p w14:paraId="13D3EE4C" w14:textId="77777777" w:rsidR="004D6802" w:rsidRPr="004D6802" w:rsidRDefault="004D6802" w:rsidP="004D6802">
            <w:pPr>
              <w:widowControl/>
              <w:textAlignment w:val="top"/>
              <w:rPr>
                <w:rFonts w:ascii="宋体" w:eastAsia="宋体" w:hAnsi="宋体" w:cs="宋体" w:hint="eastAsia"/>
                <w:color w:val="000000"/>
                <w:kern w:val="0"/>
                <w:sz w:val="24"/>
                <w:szCs w:val="24"/>
                <w:lang w:bidi="ar"/>
              </w:rPr>
            </w:pPr>
            <w:r w:rsidRPr="004D6802">
              <w:rPr>
                <w:rFonts w:ascii="宋体" w:eastAsia="宋体" w:hAnsi="宋体" w:cs="宋体" w:hint="eastAsia"/>
                <w:color w:val="000000"/>
                <w:kern w:val="0"/>
                <w:sz w:val="24"/>
                <w:szCs w:val="24"/>
                <w:lang w:bidi="ar"/>
              </w:rPr>
              <w:t>林祥龙 心衢科技联合创始人 博士研究生，主要研究方向为血管力学，共参与6项国家自然科学基金项目与2项天津市自然科学基金项目，发表SCI论文5篇，申请5项专利。</w:t>
            </w:r>
          </w:p>
          <w:p w14:paraId="4469867E" w14:textId="77777777" w:rsidR="004D6802" w:rsidRPr="004D6802" w:rsidRDefault="004D6802" w:rsidP="004D6802">
            <w:pPr>
              <w:widowControl/>
              <w:textAlignment w:val="top"/>
              <w:rPr>
                <w:rFonts w:ascii="宋体" w:eastAsia="宋体" w:hAnsi="宋体" w:cs="宋体"/>
                <w:color w:val="000000"/>
                <w:kern w:val="0"/>
                <w:sz w:val="24"/>
                <w:szCs w:val="24"/>
                <w:lang w:bidi="ar"/>
              </w:rPr>
            </w:pPr>
          </w:p>
          <w:p w14:paraId="1F59620C" w14:textId="77777777" w:rsidR="004D6802" w:rsidRPr="004D6802" w:rsidRDefault="004D6802" w:rsidP="004D6802">
            <w:pPr>
              <w:widowControl/>
              <w:textAlignment w:val="top"/>
              <w:rPr>
                <w:rFonts w:ascii="宋体" w:eastAsia="宋体" w:hAnsi="宋体" w:cs="宋体"/>
                <w:color w:val="000000"/>
                <w:kern w:val="0"/>
                <w:sz w:val="24"/>
                <w:szCs w:val="24"/>
                <w:lang w:bidi="ar"/>
              </w:rPr>
            </w:pPr>
          </w:p>
          <w:p w14:paraId="43132AC5" w14:textId="77777777" w:rsidR="004D6802" w:rsidRPr="004D6802" w:rsidRDefault="004D6802" w:rsidP="004D6802">
            <w:pPr>
              <w:widowControl/>
              <w:textAlignment w:val="top"/>
              <w:rPr>
                <w:rFonts w:ascii="宋体" w:eastAsia="宋体" w:hAnsi="宋体" w:cs="宋体" w:hint="eastAsia"/>
                <w:color w:val="000000"/>
                <w:kern w:val="0"/>
                <w:sz w:val="24"/>
                <w:szCs w:val="24"/>
                <w:lang w:bidi="ar"/>
              </w:rPr>
            </w:pPr>
            <w:r w:rsidRPr="004D6802">
              <w:rPr>
                <w:rFonts w:ascii="宋体" w:eastAsia="宋体" w:hAnsi="宋体" w:cs="宋体" w:hint="eastAsia"/>
                <w:color w:val="000000"/>
                <w:kern w:val="0"/>
                <w:sz w:val="24"/>
                <w:szCs w:val="24"/>
                <w:lang w:bidi="ar"/>
              </w:rPr>
              <w:t>庞小雨，化工学院 2019级硕士研究生，以第一作者发表中文核心 1 篇，获天</w:t>
            </w:r>
            <w:r w:rsidRPr="004D6802">
              <w:rPr>
                <w:rFonts w:ascii="宋体" w:eastAsia="宋体" w:hAnsi="宋体" w:cs="宋体" w:hint="eastAsia"/>
                <w:color w:val="000000"/>
                <w:kern w:val="0"/>
                <w:sz w:val="24"/>
                <w:szCs w:val="24"/>
                <w:lang w:bidi="ar"/>
              </w:rPr>
              <w:lastRenderedPageBreak/>
              <w:t>津大学三好学生荣誉称号，曾获省级优秀毕业生、省政府奖学金等校级及以上荣誉10项。</w:t>
            </w:r>
          </w:p>
          <w:p w14:paraId="515C9B30" w14:textId="77777777" w:rsidR="004D6802" w:rsidRPr="004D6802" w:rsidRDefault="004D6802" w:rsidP="004D6802">
            <w:pPr>
              <w:widowControl/>
              <w:textAlignment w:val="top"/>
              <w:rPr>
                <w:rFonts w:ascii="宋体" w:eastAsia="宋体" w:hAnsi="宋体" w:cs="宋体"/>
                <w:color w:val="000000"/>
                <w:kern w:val="0"/>
                <w:sz w:val="24"/>
                <w:szCs w:val="24"/>
                <w:lang w:bidi="ar"/>
              </w:rPr>
            </w:pPr>
          </w:p>
          <w:p w14:paraId="4A10142C" w14:textId="68BA4F2F" w:rsidR="00943028" w:rsidRDefault="004D6802" w:rsidP="004D6802">
            <w:pPr>
              <w:widowControl/>
              <w:textAlignment w:val="top"/>
              <w:rPr>
                <w:rFonts w:ascii="宋体" w:eastAsia="宋体" w:hAnsi="宋体" w:cs="宋体"/>
                <w:color w:val="000000"/>
                <w:sz w:val="24"/>
                <w:szCs w:val="24"/>
              </w:rPr>
            </w:pPr>
            <w:r w:rsidRPr="004D6802">
              <w:rPr>
                <w:rFonts w:ascii="宋体" w:eastAsia="宋体" w:hAnsi="宋体" w:cs="宋体" w:hint="eastAsia"/>
                <w:color w:val="000000"/>
                <w:kern w:val="0"/>
                <w:sz w:val="24"/>
                <w:szCs w:val="24"/>
                <w:lang w:bidi="ar"/>
              </w:rPr>
              <w:t>张清然，管理与经济学部 2020 级硕士，曾任天津大学经管学部研究生会主席、云南大学商旅学院团委副书记、班长，曾获省级优秀毕业生、省级优秀学生干部、云南大学大学生年度人物等30多项荣誉。</w:t>
            </w:r>
          </w:p>
        </w:tc>
      </w:tr>
      <w:tr w:rsidR="00943028" w14:paraId="77A7FC50" w14:textId="77777777">
        <w:trPr>
          <w:trHeight w:val="2039"/>
        </w:trPr>
        <w:tc>
          <w:tcPr>
            <w:tcW w:w="2292" w:type="dxa"/>
            <w:tcBorders>
              <w:top w:val="nil"/>
              <w:left w:val="single" w:sz="8" w:space="0" w:color="000000"/>
              <w:bottom w:val="single" w:sz="8" w:space="0" w:color="000000"/>
              <w:right w:val="single" w:sz="8" w:space="0" w:color="000000"/>
            </w:tcBorders>
            <w:shd w:val="clear" w:color="auto" w:fill="auto"/>
            <w:vAlign w:val="center"/>
          </w:tcPr>
          <w:p w14:paraId="47D03585" w14:textId="77777777" w:rsidR="00943028"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lastRenderedPageBreak/>
              <w:t>公司发展预测</w:t>
            </w:r>
          </w:p>
        </w:tc>
        <w:tc>
          <w:tcPr>
            <w:tcW w:w="8455" w:type="dxa"/>
            <w:gridSpan w:val="6"/>
            <w:tcBorders>
              <w:top w:val="nil"/>
              <w:left w:val="nil"/>
              <w:bottom w:val="nil"/>
              <w:right w:val="single" w:sz="8" w:space="0" w:color="000000"/>
            </w:tcBorders>
            <w:shd w:val="clear" w:color="auto" w:fill="auto"/>
          </w:tcPr>
          <w:p w14:paraId="4EBA4EC3" w14:textId="607541FA" w:rsidR="00CB6E91" w:rsidRPr="00CB6E91" w:rsidRDefault="00CB6E91" w:rsidP="00CB6E91">
            <w:pPr>
              <w:widowControl/>
              <w:textAlignment w:val="top"/>
              <w:rPr>
                <w:rFonts w:ascii="宋体" w:eastAsia="宋体" w:hAnsi="宋体" w:cs="宋体"/>
                <w:b/>
                <w:bCs/>
                <w:color w:val="000000"/>
                <w:kern w:val="0"/>
                <w:sz w:val="24"/>
                <w:szCs w:val="24"/>
                <w:lang w:bidi="ar"/>
              </w:rPr>
            </w:pPr>
            <w:r w:rsidRPr="00CB6E91">
              <w:rPr>
                <w:rFonts w:ascii="宋体" w:eastAsia="宋体" w:hAnsi="宋体" w:cs="宋体" w:hint="eastAsia"/>
                <w:b/>
                <w:bCs/>
                <w:color w:val="000000"/>
                <w:kern w:val="0"/>
                <w:sz w:val="24"/>
                <w:szCs w:val="24"/>
                <w:lang w:bidi="ar"/>
              </w:rPr>
              <w:t>发展前期：</w:t>
            </w:r>
          </w:p>
          <w:p w14:paraId="5C6C5EF0" w14:textId="77777777" w:rsidR="00CB6E91" w:rsidRPr="00CB6E91" w:rsidRDefault="00CB6E91" w:rsidP="00CB6E91">
            <w:pPr>
              <w:widowControl/>
              <w:textAlignment w:val="top"/>
              <w:rPr>
                <w:rFonts w:ascii="宋体" w:eastAsia="宋体" w:hAnsi="宋体" w:cs="宋体" w:hint="eastAsia"/>
                <w:color w:val="000000"/>
                <w:kern w:val="0"/>
                <w:sz w:val="24"/>
                <w:szCs w:val="24"/>
                <w:lang w:bidi="ar"/>
              </w:rPr>
            </w:pPr>
            <w:r w:rsidRPr="00CB6E91">
              <w:rPr>
                <w:rFonts w:ascii="宋体" w:eastAsia="宋体" w:hAnsi="宋体" w:cs="宋体" w:hint="eastAsia"/>
                <w:color w:val="000000"/>
                <w:kern w:val="0"/>
                <w:sz w:val="24"/>
                <w:szCs w:val="24"/>
                <w:lang w:bidi="ar"/>
              </w:rPr>
              <w:t>项目启动阶段，融资并打造品牌，逐步进入市场。</w:t>
            </w:r>
          </w:p>
          <w:p w14:paraId="4482FDB2" w14:textId="77777777" w:rsidR="00CB6E91" w:rsidRPr="00CB6E91" w:rsidRDefault="00CB6E91" w:rsidP="00CB6E91">
            <w:pPr>
              <w:widowControl/>
              <w:textAlignment w:val="top"/>
              <w:rPr>
                <w:rFonts w:ascii="宋体" w:eastAsia="宋体" w:hAnsi="宋体" w:cs="宋体" w:hint="eastAsia"/>
                <w:color w:val="000000"/>
                <w:kern w:val="0"/>
                <w:sz w:val="24"/>
                <w:szCs w:val="24"/>
                <w:lang w:bidi="ar"/>
              </w:rPr>
            </w:pPr>
            <w:r w:rsidRPr="00CB6E91">
              <w:rPr>
                <w:rFonts w:ascii="宋体" w:eastAsia="宋体" w:hAnsi="宋体" w:cs="宋体" w:hint="eastAsia"/>
                <w:color w:val="000000"/>
                <w:kern w:val="0"/>
                <w:sz w:val="24"/>
                <w:szCs w:val="24"/>
                <w:lang w:bidi="ar"/>
              </w:rPr>
              <w:t>（1）对于医疗器械产品将在未来五年之内通过临床实验以及与医院，医疗企业公司的合作，获取医疗器三类经营许可证。</w:t>
            </w:r>
          </w:p>
          <w:p w14:paraId="704B6DB4" w14:textId="77777777" w:rsidR="00CB6E91" w:rsidRPr="00CB6E91" w:rsidRDefault="00CB6E91" w:rsidP="00CB6E91">
            <w:pPr>
              <w:widowControl/>
              <w:textAlignment w:val="top"/>
              <w:rPr>
                <w:rFonts w:ascii="宋体" w:eastAsia="宋体" w:hAnsi="宋体" w:cs="宋体" w:hint="eastAsia"/>
                <w:color w:val="000000"/>
                <w:kern w:val="0"/>
                <w:sz w:val="24"/>
                <w:szCs w:val="24"/>
                <w:lang w:bidi="ar"/>
              </w:rPr>
            </w:pPr>
            <w:r w:rsidRPr="00CB6E91">
              <w:rPr>
                <w:rFonts w:ascii="宋体" w:eastAsia="宋体" w:hAnsi="宋体" w:cs="宋体" w:hint="eastAsia"/>
                <w:color w:val="000000"/>
                <w:kern w:val="0"/>
                <w:sz w:val="24"/>
                <w:szCs w:val="24"/>
                <w:lang w:bidi="ar"/>
              </w:rPr>
              <w:t>（2）结合我国对于医疗器械领域发展支持政策，积极争取政府补贴。</w:t>
            </w:r>
          </w:p>
          <w:p w14:paraId="18BC7CA4" w14:textId="77777777" w:rsidR="00CB6E91" w:rsidRPr="00CB6E91" w:rsidRDefault="00CB6E91" w:rsidP="00CB6E91">
            <w:pPr>
              <w:widowControl/>
              <w:textAlignment w:val="top"/>
              <w:rPr>
                <w:rFonts w:ascii="宋体" w:eastAsia="宋体" w:hAnsi="宋体" w:cs="宋体" w:hint="eastAsia"/>
                <w:color w:val="000000"/>
                <w:kern w:val="0"/>
                <w:sz w:val="24"/>
                <w:szCs w:val="24"/>
                <w:lang w:bidi="ar"/>
              </w:rPr>
            </w:pPr>
            <w:r w:rsidRPr="00CB6E91">
              <w:rPr>
                <w:rFonts w:ascii="宋体" w:eastAsia="宋体" w:hAnsi="宋体" w:cs="宋体" w:hint="eastAsia"/>
                <w:color w:val="000000"/>
                <w:kern w:val="0"/>
                <w:sz w:val="24"/>
                <w:szCs w:val="24"/>
                <w:lang w:bidi="ar"/>
              </w:rPr>
              <w:t>（3）利用产品良好的临床应用性能和价格较低的优势，加之互联网及商业路演等宣传，获得融资，以获得项目启动资金及科研基金。</w:t>
            </w:r>
          </w:p>
          <w:p w14:paraId="120668F0" w14:textId="0D70EEF0" w:rsidR="00CB6E91" w:rsidRDefault="00CB6E91" w:rsidP="00CB6E91">
            <w:pPr>
              <w:widowControl/>
              <w:textAlignment w:val="top"/>
              <w:rPr>
                <w:rFonts w:ascii="宋体" w:eastAsia="宋体" w:hAnsi="宋体" w:cs="宋体"/>
                <w:color w:val="000000"/>
                <w:kern w:val="0"/>
                <w:sz w:val="24"/>
                <w:szCs w:val="24"/>
                <w:lang w:bidi="ar"/>
              </w:rPr>
            </w:pPr>
            <w:r w:rsidRPr="00CB6E91">
              <w:rPr>
                <w:rFonts w:ascii="宋体" w:eastAsia="宋体" w:hAnsi="宋体" w:cs="宋体" w:hint="eastAsia"/>
                <w:color w:val="000000"/>
                <w:kern w:val="0"/>
                <w:sz w:val="24"/>
                <w:szCs w:val="24"/>
                <w:lang w:bidi="ar"/>
              </w:rPr>
              <w:t>（4）进入市场，与各地三甲医院达成合作，用产品性能与使用效果打动患者，以便获得更多</w:t>
            </w:r>
            <w:r w:rsidRPr="00CB6E91">
              <w:rPr>
                <w:rFonts w:ascii="宋体" w:eastAsia="宋体" w:hAnsi="宋体" w:cs="宋体" w:hint="eastAsia"/>
                <w:b/>
                <w:bCs/>
                <w:color w:val="000000"/>
                <w:kern w:val="0"/>
                <w:sz w:val="24"/>
                <w:szCs w:val="24"/>
                <w:lang w:bidi="ar"/>
              </w:rPr>
              <w:t>患者</w:t>
            </w:r>
            <w:r w:rsidRPr="00CB6E91">
              <w:rPr>
                <w:rFonts w:ascii="宋体" w:eastAsia="宋体" w:hAnsi="宋体" w:cs="宋体" w:hint="eastAsia"/>
                <w:color w:val="000000"/>
                <w:kern w:val="0"/>
                <w:sz w:val="24"/>
                <w:szCs w:val="24"/>
                <w:lang w:bidi="ar"/>
              </w:rPr>
              <w:t>的信赖，成为更多患者的选择。</w:t>
            </w:r>
          </w:p>
          <w:p w14:paraId="408B1BDE" w14:textId="568057C0" w:rsidR="00CB6E91" w:rsidRPr="00CB6E91" w:rsidRDefault="00CB6E91" w:rsidP="00CB6E91">
            <w:pPr>
              <w:widowControl/>
              <w:textAlignment w:val="top"/>
              <w:rPr>
                <w:rFonts w:ascii="宋体" w:eastAsia="宋体" w:hAnsi="宋体" w:cs="宋体" w:hint="eastAsia"/>
                <w:b/>
                <w:bCs/>
                <w:color w:val="000000"/>
                <w:kern w:val="0"/>
                <w:sz w:val="24"/>
                <w:szCs w:val="24"/>
                <w:lang w:bidi="ar"/>
              </w:rPr>
            </w:pPr>
            <w:r w:rsidRPr="00CB6E91">
              <w:rPr>
                <w:rFonts w:ascii="宋体" w:eastAsia="宋体" w:hAnsi="宋体" w:cs="宋体" w:hint="eastAsia"/>
                <w:b/>
                <w:bCs/>
                <w:color w:val="000000"/>
                <w:kern w:val="0"/>
                <w:sz w:val="24"/>
                <w:szCs w:val="24"/>
                <w:lang w:bidi="ar"/>
              </w:rPr>
              <w:t>发展中期：</w:t>
            </w:r>
          </w:p>
          <w:p w14:paraId="1AF46BFF" w14:textId="77777777" w:rsidR="00CB6E91" w:rsidRPr="00CB6E91" w:rsidRDefault="00CB6E91" w:rsidP="00CB6E91">
            <w:pPr>
              <w:widowControl/>
              <w:textAlignment w:val="top"/>
              <w:rPr>
                <w:rFonts w:ascii="宋体" w:eastAsia="宋体" w:hAnsi="宋体" w:cs="宋体" w:hint="eastAsia"/>
                <w:color w:val="000000"/>
                <w:kern w:val="0"/>
                <w:sz w:val="24"/>
                <w:szCs w:val="24"/>
                <w:lang w:bidi="ar"/>
              </w:rPr>
            </w:pPr>
            <w:r w:rsidRPr="00CB6E91">
              <w:rPr>
                <w:rFonts w:ascii="宋体" w:eastAsia="宋体" w:hAnsi="宋体" w:cs="宋体" w:hint="eastAsia"/>
                <w:color w:val="000000"/>
                <w:kern w:val="0"/>
                <w:sz w:val="24"/>
                <w:szCs w:val="24"/>
                <w:lang w:bidi="ar"/>
              </w:rPr>
              <w:t>占领人工血管大部分市场份额，成为患者的首选产品，成为国内人工血管行业领域的独角兽，领头羊</w:t>
            </w:r>
          </w:p>
          <w:p w14:paraId="2DDFE0F1" w14:textId="77777777" w:rsidR="00CB6E91" w:rsidRPr="00CB6E91" w:rsidRDefault="00CB6E91" w:rsidP="00CB6E91">
            <w:pPr>
              <w:widowControl/>
              <w:textAlignment w:val="top"/>
              <w:rPr>
                <w:rFonts w:ascii="宋体" w:eastAsia="宋体" w:hAnsi="宋体" w:cs="宋体" w:hint="eastAsia"/>
                <w:color w:val="000000"/>
                <w:kern w:val="0"/>
                <w:sz w:val="24"/>
                <w:szCs w:val="24"/>
                <w:lang w:bidi="ar"/>
              </w:rPr>
            </w:pPr>
            <w:r w:rsidRPr="00CB6E91">
              <w:rPr>
                <w:rFonts w:ascii="宋体" w:eastAsia="宋体" w:hAnsi="宋体" w:cs="宋体" w:hint="eastAsia"/>
                <w:color w:val="000000"/>
                <w:kern w:val="0"/>
                <w:sz w:val="24"/>
                <w:szCs w:val="24"/>
                <w:lang w:bidi="ar"/>
              </w:rPr>
              <w:t>（1）大力引进人才、资金和先进技术研发设备，注重科研技术，保持领先优势；</w:t>
            </w:r>
          </w:p>
          <w:p w14:paraId="00C54616" w14:textId="77777777" w:rsidR="00CB6E91" w:rsidRPr="00CB6E91" w:rsidRDefault="00CB6E91" w:rsidP="00CB6E91">
            <w:pPr>
              <w:widowControl/>
              <w:textAlignment w:val="top"/>
              <w:rPr>
                <w:rFonts w:ascii="宋体" w:eastAsia="宋体" w:hAnsi="宋体" w:cs="宋体" w:hint="eastAsia"/>
                <w:color w:val="000000"/>
                <w:kern w:val="0"/>
                <w:sz w:val="24"/>
                <w:szCs w:val="24"/>
                <w:lang w:bidi="ar"/>
              </w:rPr>
            </w:pPr>
            <w:r w:rsidRPr="00CB6E91">
              <w:rPr>
                <w:rFonts w:ascii="宋体" w:eastAsia="宋体" w:hAnsi="宋体" w:cs="宋体" w:hint="eastAsia"/>
                <w:color w:val="000000"/>
                <w:kern w:val="0"/>
                <w:sz w:val="24"/>
                <w:szCs w:val="24"/>
                <w:lang w:bidi="ar"/>
              </w:rPr>
              <w:t>（2）寻找符合公司发展的相关企业，进行商业谈判，形成诚信、长期的合作；</w:t>
            </w:r>
          </w:p>
          <w:p w14:paraId="2B1E66E0" w14:textId="77777777" w:rsidR="00CB6E91" w:rsidRPr="00CB6E91" w:rsidRDefault="00CB6E91" w:rsidP="00CB6E91">
            <w:pPr>
              <w:widowControl/>
              <w:textAlignment w:val="top"/>
              <w:rPr>
                <w:rFonts w:ascii="宋体" w:eastAsia="宋体" w:hAnsi="宋体" w:cs="宋体" w:hint="eastAsia"/>
                <w:color w:val="000000"/>
                <w:kern w:val="0"/>
                <w:sz w:val="24"/>
                <w:szCs w:val="24"/>
                <w:lang w:bidi="ar"/>
              </w:rPr>
            </w:pPr>
            <w:r w:rsidRPr="00CB6E91">
              <w:rPr>
                <w:rFonts w:ascii="宋体" w:eastAsia="宋体" w:hAnsi="宋体" w:cs="宋体" w:hint="eastAsia"/>
                <w:color w:val="000000"/>
                <w:kern w:val="0"/>
                <w:sz w:val="24"/>
                <w:szCs w:val="24"/>
                <w:lang w:bidi="ar"/>
              </w:rPr>
              <w:t>（3）在各地增设办事处，为各医院，合作的医疗器械公司提供及时的技术支持服务。</w:t>
            </w:r>
          </w:p>
          <w:p w14:paraId="6B26F3FE" w14:textId="2DFB2C6A" w:rsidR="00CB6E91" w:rsidRPr="00CB6E91" w:rsidRDefault="00CB6E91" w:rsidP="00CB6E91">
            <w:pPr>
              <w:widowControl/>
              <w:textAlignment w:val="top"/>
              <w:rPr>
                <w:rFonts w:ascii="宋体" w:eastAsia="宋体" w:hAnsi="宋体" w:cs="宋体" w:hint="eastAsia"/>
                <w:b/>
                <w:bCs/>
                <w:color w:val="000000"/>
                <w:kern w:val="0"/>
                <w:sz w:val="24"/>
                <w:szCs w:val="24"/>
                <w:lang w:bidi="ar"/>
              </w:rPr>
            </w:pPr>
            <w:r w:rsidRPr="00CB6E91">
              <w:rPr>
                <w:rFonts w:ascii="宋体" w:eastAsia="宋体" w:hAnsi="宋体" w:cs="宋体" w:hint="eastAsia"/>
                <w:b/>
                <w:bCs/>
                <w:color w:val="000000"/>
                <w:kern w:val="0"/>
                <w:sz w:val="24"/>
                <w:szCs w:val="24"/>
                <w:lang w:bidi="ar"/>
              </w:rPr>
              <w:t>发展</w:t>
            </w:r>
            <w:r>
              <w:rPr>
                <w:rFonts w:ascii="宋体" w:eastAsia="宋体" w:hAnsi="宋体" w:cs="宋体" w:hint="eastAsia"/>
                <w:b/>
                <w:bCs/>
                <w:color w:val="000000"/>
                <w:kern w:val="0"/>
                <w:sz w:val="24"/>
                <w:szCs w:val="24"/>
                <w:lang w:bidi="ar"/>
              </w:rPr>
              <w:t>后</w:t>
            </w:r>
            <w:r w:rsidRPr="00CB6E91">
              <w:rPr>
                <w:rFonts w:ascii="宋体" w:eastAsia="宋体" w:hAnsi="宋体" w:cs="宋体" w:hint="eastAsia"/>
                <w:b/>
                <w:bCs/>
                <w:color w:val="000000"/>
                <w:kern w:val="0"/>
                <w:sz w:val="24"/>
                <w:szCs w:val="24"/>
                <w:lang w:bidi="ar"/>
              </w:rPr>
              <w:t>期：</w:t>
            </w:r>
          </w:p>
          <w:p w14:paraId="485D71A6" w14:textId="77777777" w:rsidR="00CB6E91" w:rsidRPr="00CB6E91" w:rsidRDefault="00CB6E91" w:rsidP="00CB6E91">
            <w:pPr>
              <w:widowControl/>
              <w:textAlignment w:val="top"/>
              <w:rPr>
                <w:rFonts w:ascii="宋体" w:eastAsia="宋体" w:hAnsi="宋体" w:cs="宋体" w:hint="eastAsia"/>
                <w:color w:val="000000"/>
                <w:kern w:val="0"/>
                <w:sz w:val="24"/>
                <w:szCs w:val="24"/>
                <w:lang w:bidi="ar"/>
              </w:rPr>
            </w:pPr>
            <w:r w:rsidRPr="00CB6E91">
              <w:rPr>
                <w:rFonts w:ascii="宋体" w:eastAsia="宋体" w:hAnsi="宋体" w:cs="宋体" w:hint="eastAsia"/>
                <w:color w:val="000000"/>
                <w:kern w:val="0"/>
                <w:sz w:val="24"/>
                <w:szCs w:val="24"/>
                <w:lang w:bidi="ar"/>
              </w:rPr>
              <w:t>利用各种创业资源，引领小口径人工血管行业快速发展，助力中国制造 2025，走向全球</w:t>
            </w:r>
          </w:p>
          <w:p w14:paraId="43DDBD37" w14:textId="77777777" w:rsidR="00CB6E91" w:rsidRPr="00CB6E91" w:rsidRDefault="00CB6E91" w:rsidP="00CB6E91">
            <w:pPr>
              <w:widowControl/>
              <w:textAlignment w:val="top"/>
              <w:rPr>
                <w:rFonts w:ascii="宋体" w:eastAsia="宋体" w:hAnsi="宋体" w:cs="宋体" w:hint="eastAsia"/>
                <w:color w:val="000000"/>
                <w:kern w:val="0"/>
                <w:sz w:val="24"/>
                <w:szCs w:val="24"/>
                <w:lang w:bidi="ar"/>
              </w:rPr>
            </w:pPr>
            <w:r w:rsidRPr="00CB6E91">
              <w:rPr>
                <w:rFonts w:ascii="宋体" w:eastAsia="宋体" w:hAnsi="宋体" w:cs="宋体" w:hint="eastAsia"/>
                <w:color w:val="000000"/>
                <w:kern w:val="0"/>
                <w:sz w:val="24"/>
                <w:szCs w:val="24"/>
                <w:lang w:bidi="ar"/>
              </w:rPr>
              <w:t>（1）利用在国内优良的临床应用性能以及积累的营销经验，将公司推广到全球，为全球心血管疾病患者带去福音。</w:t>
            </w:r>
          </w:p>
          <w:p w14:paraId="19A20509" w14:textId="2CB0C94A" w:rsidR="00943028" w:rsidRDefault="00CB6E91" w:rsidP="00CB6E91">
            <w:pPr>
              <w:widowControl/>
              <w:textAlignment w:val="top"/>
              <w:rPr>
                <w:rFonts w:ascii="宋体" w:eastAsia="宋体" w:hAnsi="宋体" w:cs="宋体"/>
                <w:color w:val="000000"/>
                <w:sz w:val="24"/>
                <w:szCs w:val="24"/>
              </w:rPr>
            </w:pPr>
            <w:r w:rsidRPr="00CB6E91">
              <w:rPr>
                <w:rFonts w:ascii="宋体" w:eastAsia="宋体" w:hAnsi="宋体" w:cs="宋体" w:hint="eastAsia"/>
                <w:color w:val="000000"/>
                <w:kern w:val="0"/>
                <w:sz w:val="24"/>
                <w:szCs w:val="24"/>
                <w:lang w:bidi="ar"/>
              </w:rPr>
              <w:t>（2）逐渐发展相关的医疗器械，积极收集患者使用后的数据，不断进行产品升级，继续攻克一个又一个医学难题。</w:t>
            </w:r>
          </w:p>
        </w:tc>
      </w:tr>
      <w:tr w:rsidR="00943028" w14:paraId="4BC45ACD" w14:textId="77777777">
        <w:trPr>
          <w:trHeight w:val="1000"/>
        </w:trPr>
        <w:tc>
          <w:tcPr>
            <w:tcW w:w="2292" w:type="dxa"/>
            <w:tcBorders>
              <w:top w:val="nil"/>
              <w:left w:val="single" w:sz="8" w:space="0" w:color="000000"/>
              <w:bottom w:val="single" w:sz="8" w:space="0" w:color="000000"/>
              <w:right w:val="single" w:sz="8" w:space="0" w:color="000000"/>
            </w:tcBorders>
            <w:shd w:val="clear" w:color="auto" w:fill="auto"/>
            <w:vAlign w:val="center"/>
          </w:tcPr>
          <w:p w14:paraId="0287854C" w14:textId="77777777" w:rsidR="00943028"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过往融资情况</w:t>
            </w:r>
          </w:p>
        </w:tc>
        <w:tc>
          <w:tcPr>
            <w:tcW w:w="8455" w:type="dxa"/>
            <w:gridSpan w:val="6"/>
            <w:tcBorders>
              <w:top w:val="single" w:sz="8" w:space="0" w:color="000000"/>
              <w:left w:val="nil"/>
              <w:bottom w:val="single" w:sz="8" w:space="0" w:color="000000"/>
              <w:right w:val="single" w:sz="8" w:space="0" w:color="000000"/>
            </w:tcBorders>
            <w:shd w:val="clear" w:color="auto" w:fill="auto"/>
          </w:tcPr>
          <w:p w14:paraId="24116E62" w14:textId="673DD13C" w:rsidR="00943028" w:rsidRDefault="00CB6E91">
            <w:pPr>
              <w:widowControl/>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天使轮融资</w:t>
            </w:r>
          </w:p>
        </w:tc>
      </w:tr>
      <w:tr w:rsidR="00943028" w14:paraId="1C62CA17" w14:textId="77777777">
        <w:trPr>
          <w:trHeight w:val="885"/>
        </w:trPr>
        <w:tc>
          <w:tcPr>
            <w:tcW w:w="2292" w:type="dxa"/>
            <w:tcBorders>
              <w:top w:val="nil"/>
              <w:left w:val="single" w:sz="8" w:space="0" w:color="000000"/>
              <w:bottom w:val="single" w:sz="8" w:space="0" w:color="000000"/>
              <w:right w:val="single" w:sz="8" w:space="0" w:color="000000"/>
            </w:tcBorders>
            <w:shd w:val="clear" w:color="auto" w:fill="auto"/>
            <w:vAlign w:val="center"/>
          </w:tcPr>
          <w:p w14:paraId="46DC59F7" w14:textId="77777777" w:rsidR="00943028"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近两年财务状况</w:t>
            </w:r>
          </w:p>
        </w:tc>
        <w:tc>
          <w:tcPr>
            <w:tcW w:w="8455" w:type="dxa"/>
            <w:gridSpan w:val="6"/>
            <w:tcBorders>
              <w:top w:val="nil"/>
              <w:left w:val="nil"/>
              <w:bottom w:val="single" w:sz="8" w:space="0" w:color="000000"/>
              <w:right w:val="single" w:sz="8" w:space="0" w:color="000000"/>
            </w:tcBorders>
            <w:shd w:val="clear" w:color="auto" w:fill="auto"/>
          </w:tcPr>
          <w:p w14:paraId="0E743D5D" w14:textId="77777777" w:rsidR="00943028" w:rsidRDefault="00943028">
            <w:pPr>
              <w:rPr>
                <w:rFonts w:ascii="宋体" w:eastAsia="宋体" w:hAnsi="宋体" w:cs="宋体"/>
                <w:color w:val="000000"/>
                <w:sz w:val="24"/>
                <w:szCs w:val="24"/>
              </w:rPr>
            </w:pPr>
          </w:p>
        </w:tc>
      </w:tr>
      <w:tr w:rsidR="00943028" w14:paraId="48E4A64F" w14:textId="77777777">
        <w:trPr>
          <w:trHeight w:val="580"/>
        </w:trPr>
        <w:tc>
          <w:tcPr>
            <w:tcW w:w="2292" w:type="dxa"/>
            <w:vMerge w:val="restart"/>
            <w:tcBorders>
              <w:top w:val="nil"/>
              <w:left w:val="single" w:sz="8" w:space="0" w:color="000000"/>
              <w:bottom w:val="single" w:sz="8" w:space="0" w:color="000000"/>
              <w:right w:val="single" w:sz="8" w:space="0" w:color="000000"/>
            </w:tcBorders>
            <w:shd w:val="clear" w:color="auto" w:fill="auto"/>
            <w:vAlign w:val="center"/>
          </w:tcPr>
          <w:p w14:paraId="14EF9BC4" w14:textId="77777777" w:rsidR="00943028"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联系方式</w:t>
            </w:r>
          </w:p>
        </w:tc>
        <w:tc>
          <w:tcPr>
            <w:tcW w:w="2877" w:type="dxa"/>
            <w:gridSpan w:val="2"/>
            <w:tcBorders>
              <w:top w:val="nil"/>
              <w:left w:val="nil"/>
              <w:bottom w:val="single" w:sz="8" w:space="0" w:color="000000"/>
              <w:right w:val="single" w:sz="8" w:space="0" w:color="000000"/>
            </w:tcBorders>
            <w:shd w:val="clear" w:color="auto" w:fill="auto"/>
            <w:vAlign w:val="center"/>
          </w:tcPr>
          <w:p w14:paraId="473765A6" w14:textId="77777777" w:rsidR="00943028"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联系人</w:t>
            </w:r>
          </w:p>
        </w:tc>
        <w:tc>
          <w:tcPr>
            <w:tcW w:w="2580" w:type="dxa"/>
            <w:gridSpan w:val="2"/>
            <w:tcBorders>
              <w:top w:val="single" w:sz="8" w:space="0" w:color="000000"/>
              <w:left w:val="nil"/>
              <w:bottom w:val="single" w:sz="8" w:space="0" w:color="000000"/>
              <w:right w:val="single" w:sz="8" w:space="0" w:color="000000"/>
            </w:tcBorders>
            <w:shd w:val="clear" w:color="auto" w:fill="auto"/>
            <w:vAlign w:val="center"/>
          </w:tcPr>
          <w:p w14:paraId="33437B08" w14:textId="253F688F" w:rsidR="00943028" w:rsidRDefault="00CB6E91">
            <w:pPr>
              <w:jc w:val="center"/>
              <w:rPr>
                <w:rFonts w:ascii="宋体" w:eastAsia="宋体" w:hAnsi="宋体" w:cs="宋体"/>
                <w:color w:val="000000"/>
                <w:sz w:val="24"/>
                <w:szCs w:val="24"/>
              </w:rPr>
            </w:pPr>
            <w:r>
              <w:rPr>
                <w:rFonts w:ascii="宋体" w:eastAsia="宋体" w:hAnsi="宋体" w:cs="宋体" w:hint="eastAsia"/>
                <w:color w:val="000000"/>
                <w:sz w:val="24"/>
                <w:szCs w:val="24"/>
              </w:rPr>
              <w:t>李双阳</w:t>
            </w:r>
          </w:p>
        </w:tc>
        <w:tc>
          <w:tcPr>
            <w:tcW w:w="1080" w:type="dxa"/>
            <w:tcBorders>
              <w:top w:val="single" w:sz="8" w:space="0" w:color="000000"/>
              <w:left w:val="nil"/>
              <w:bottom w:val="single" w:sz="8" w:space="0" w:color="000000"/>
              <w:right w:val="single" w:sz="8" w:space="0" w:color="000000"/>
            </w:tcBorders>
            <w:shd w:val="clear" w:color="auto" w:fill="auto"/>
            <w:vAlign w:val="center"/>
          </w:tcPr>
          <w:p w14:paraId="3ED3A0B2" w14:textId="77777777" w:rsidR="00943028"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职务</w:t>
            </w:r>
          </w:p>
        </w:tc>
        <w:tc>
          <w:tcPr>
            <w:tcW w:w="1918" w:type="dxa"/>
            <w:tcBorders>
              <w:top w:val="single" w:sz="8" w:space="0" w:color="000000"/>
              <w:left w:val="nil"/>
              <w:bottom w:val="single" w:sz="8" w:space="0" w:color="000000"/>
              <w:right w:val="single" w:sz="8" w:space="0" w:color="000000"/>
            </w:tcBorders>
            <w:shd w:val="clear" w:color="auto" w:fill="auto"/>
            <w:vAlign w:val="center"/>
          </w:tcPr>
          <w:p w14:paraId="57C8AEBE" w14:textId="7504E600" w:rsidR="00943028" w:rsidRDefault="00CB6E91">
            <w:pPr>
              <w:jc w:val="center"/>
              <w:rPr>
                <w:rFonts w:ascii="宋体" w:eastAsia="宋体" w:hAnsi="宋体" w:cs="宋体" w:hint="eastAsia"/>
                <w:color w:val="000000"/>
                <w:sz w:val="24"/>
                <w:szCs w:val="24"/>
              </w:rPr>
            </w:pPr>
            <w:r>
              <w:rPr>
                <w:rFonts w:ascii="宋体" w:eastAsia="宋体" w:hAnsi="宋体" w:cs="宋体" w:hint="eastAsia"/>
                <w:color w:val="000000"/>
                <w:sz w:val="24"/>
                <w:szCs w:val="24"/>
              </w:rPr>
              <w:t xml:space="preserve">创始人 </w:t>
            </w:r>
            <w:r>
              <w:rPr>
                <w:rFonts w:ascii="宋体" w:eastAsia="宋体" w:hAnsi="宋体" w:cs="宋体"/>
                <w:color w:val="000000"/>
                <w:sz w:val="24"/>
                <w:szCs w:val="24"/>
              </w:rPr>
              <w:t>CEO</w:t>
            </w:r>
          </w:p>
        </w:tc>
      </w:tr>
      <w:tr w:rsidR="00943028" w14:paraId="26760ED8" w14:textId="77777777">
        <w:trPr>
          <w:trHeight w:val="580"/>
        </w:trPr>
        <w:tc>
          <w:tcPr>
            <w:tcW w:w="2292" w:type="dxa"/>
            <w:vMerge/>
            <w:tcBorders>
              <w:top w:val="nil"/>
              <w:left w:val="single" w:sz="8" w:space="0" w:color="000000"/>
              <w:bottom w:val="single" w:sz="8" w:space="0" w:color="000000"/>
              <w:right w:val="single" w:sz="8" w:space="0" w:color="000000"/>
            </w:tcBorders>
            <w:shd w:val="clear" w:color="auto" w:fill="auto"/>
            <w:vAlign w:val="center"/>
          </w:tcPr>
          <w:p w14:paraId="06CD0523" w14:textId="77777777" w:rsidR="00943028" w:rsidRDefault="00943028">
            <w:pPr>
              <w:jc w:val="center"/>
              <w:rPr>
                <w:rFonts w:ascii="宋体" w:eastAsia="宋体" w:hAnsi="宋体" w:cs="宋体"/>
                <w:b/>
                <w:bCs/>
                <w:color w:val="000000"/>
                <w:sz w:val="24"/>
                <w:szCs w:val="24"/>
              </w:rPr>
            </w:pPr>
          </w:p>
        </w:tc>
        <w:tc>
          <w:tcPr>
            <w:tcW w:w="2877" w:type="dxa"/>
            <w:gridSpan w:val="2"/>
            <w:tcBorders>
              <w:top w:val="nil"/>
              <w:left w:val="nil"/>
              <w:bottom w:val="single" w:sz="8" w:space="0" w:color="000000"/>
              <w:right w:val="single" w:sz="8" w:space="0" w:color="000000"/>
            </w:tcBorders>
            <w:shd w:val="clear" w:color="auto" w:fill="auto"/>
            <w:vAlign w:val="center"/>
          </w:tcPr>
          <w:p w14:paraId="024ABA6E" w14:textId="77777777" w:rsidR="00943028"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E-mail</w:t>
            </w:r>
          </w:p>
        </w:tc>
        <w:tc>
          <w:tcPr>
            <w:tcW w:w="2580" w:type="dxa"/>
            <w:gridSpan w:val="2"/>
            <w:tcBorders>
              <w:top w:val="single" w:sz="8" w:space="0" w:color="000000"/>
              <w:left w:val="nil"/>
              <w:bottom w:val="single" w:sz="8" w:space="0" w:color="000000"/>
              <w:right w:val="single" w:sz="8" w:space="0" w:color="000000"/>
            </w:tcBorders>
            <w:shd w:val="clear" w:color="auto" w:fill="auto"/>
            <w:vAlign w:val="center"/>
          </w:tcPr>
          <w:p w14:paraId="07DEAF9C" w14:textId="674BE38B" w:rsidR="00943028" w:rsidRDefault="00CB6E91" w:rsidP="00CB6E91">
            <w:pPr>
              <w:widowControl/>
              <w:textAlignment w:val="center"/>
              <w:rPr>
                <w:rFonts w:ascii="宋体" w:eastAsia="宋体" w:hAnsi="宋体" w:cs="宋体"/>
                <w:color w:val="000000"/>
                <w:sz w:val="24"/>
                <w:szCs w:val="24"/>
              </w:rPr>
            </w:pPr>
            <w:r>
              <w:t>shuangyangli@tju.edu.cn</w:t>
            </w:r>
            <w:hyperlink r:id="rId6" w:tooltip="mailto:miki@qiwu.ai" w:history="1"/>
          </w:p>
        </w:tc>
        <w:tc>
          <w:tcPr>
            <w:tcW w:w="1080" w:type="dxa"/>
            <w:tcBorders>
              <w:top w:val="nil"/>
              <w:left w:val="nil"/>
              <w:bottom w:val="single" w:sz="8" w:space="0" w:color="000000"/>
              <w:right w:val="single" w:sz="8" w:space="0" w:color="000000"/>
            </w:tcBorders>
            <w:shd w:val="clear" w:color="auto" w:fill="auto"/>
            <w:vAlign w:val="center"/>
          </w:tcPr>
          <w:p w14:paraId="05039625" w14:textId="77777777" w:rsidR="00943028"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手机</w:t>
            </w:r>
          </w:p>
        </w:tc>
        <w:tc>
          <w:tcPr>
            <w:tcW w:w="1918" w:type="dxa"/>
            <w:tcBorders>
              <w:top w:val="nil"/>
              <w:left w:val="nil"/>
              <w:bottom w:val="single" w:sz="8" w:space="0" w:color="000000"/>
              <w:right w:val="single" w:sz="8" w:space="0" w:color="000000"/>
            </w:tcBorders>
            <w:shd w:val="clear" w:color="auto" w:fill="auto"/>
            <w:vAlign w:val="center"/>
          </w:tcPr>
          <w:p w14:paraId="75A3C2D3" w14:textId="2442E9F7" w:rsidR="00943028" w:rsidRDefault="00CB6E91">
            <w:pPr>
              <w:jc w:val="center"/>
              <w:rPr>
                <w:rFonts w:ascii="宋体" w:eastAsia="宋体" w:hAnsi="宋体" w:cs="宋体"/>
                <w:color w:val="000000"/>
                <w:sz w:val="24"/>
                <w:szCs w:val="24"/>
              </w:rPr>
            </w:pPr>
            <w:r>
              <w:rPr>
                <w:rFonts w:ascii="宋体" w:eastAsia="宋体" w:hAnsi="宋体" w:cs="宋体" w:hint="eastAsia"/>
                <w:color w:val="000000"/>
                <w:sz w:val="24"/>
                <w:szCs w:val="24"/>
              </w:rPr>
              <w:t>1</w:t>
            </w:r>
            <w:r>
              <w:rPr>
                <w:rFonts w:ascii="宋体" w:eastAsia="宋体" w:hAnsi="宋体" w:cs="宋体"/>
                <w:color w:val="000000"/>
                <w:sz w:val="24"/>
                <w:szCs w:val="24"/>
              </w:rPr>
              <w:t>5686269616</w:t>
            </w:r>
          </w:p>
        </w:tc>
      </w:tr>
    </w:tbl>
    <w:p w14:paraId="1A244086" w14:textId="77777777" w:rsidR="00943028" w:rsidRDefault="00943028"/>
    <w:sectPr w:rsidR="009430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F391E" w14:textId="77777777" w:rsidR="00392513" w:rsidRDefault="00392513" w:rsidP="004D6802">
      <w:r>
        <w:separator/>
      </w:r>
    </w:p>
  </w:endnote>
  <w:endnote w:type="continuationSeparator" w:id="0">
    <w:p w14:paraId="34A4F418" w14:textId="77777777" w:rsidR="00392513" w:rsidRDefault="00392513" w:rsidP="004D6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84869" w14:textId="77777777" w:rsidR="00392513" w:rsidRDefault="00392513" w:rsidP="004D6802">
      <w:r>
        <w:separator/>
      </w:r>
    </w:p>
  </w:footnote>
  <w:footnote w:type="continuationSeparator" w:id="0">
    <w:p w14:paraId="42B5F69B" w14:textId="77777777" w:rsidR="00392513" w:rsidRDefault="00392513" w:rsidP="004D6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U0NWY4NGE1MDZlZDNhMTc4NzcyMTkwYTM4MWNmNWIifQ=="/>
  </w:docVars>
  <w:rsids>
    <w:rsidRoot w:val="00943028"/>
    <w:rsid w:val="00392513"/>
    <w:rsid w:val="004D6802"/>
    <w:rsid w:val="00943028"/>
    <w:rsid w:val="00A71EB4"/>
    <w:rsid w:val="00CB6E91"/>
    <w:rsid w:val="4B0C0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F8530"/>
  <w15:docId w15:val="{D5D1EADF-6B96-4D27-B79E-8D975148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kern w:val="2"/>
      <w:sz w:val="21"/>
      <w:szCs w:val="22"/>
    </w:rPr>
  </w:style>
  <w:style w:type="paragraph" w:styleId="1">
    <w:name w:val="heading 1"/>
    <w:basedOn w:val="a"/>
    <w:next w:val="a"/>
    <w:qFormat/>
    <w:pPr>
      <w:keepNext/>
      <w:keepLines/>
      <w:spacing w:line="360" w:lineRule="auto"/>
      <w:jc w:val="center"/>
      <w:outlineLvl w:val="0"/>
    </w:pPr>
    <w:rPr>
      <w:rFonts w:cs="Times New Roman"/>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555"/>
    </w:pPr>
    <w:rPr>
      <w:rFonts w:ascii="仿宋_GB2312" w:eastAsia="仿宋_GB2312"/>
      <w:sz w:val="32"/>
    </w:rPr>
  </w:style>
  <w:style w:type="paragraph" w:styleId="2">
    <w:name w:val="Body Text First Indent 2"/>
    <w:basedOn w:val="a3"/>
    <w:uiPriority w:val="99"/>
    <w:qFormat/>
    <w:pPr>
      <w:spacing w:after="120"/>
      <w:ind w:leftChars="200" w:left="420" w:firstLineChars="200" w:firstLine="420"/>
    </w:pPr>
    <w:rPr>
      <w:rFonts w:eastAsia="宋体"/>
      <w:sz w:val="21"/>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61">
    <w:name w:val="font61"/>
    <w:basedOn w:val="a0"/>
    <w:qFormat/>
    <w:rPr>
      <w:rFonts w:ascii="Wingdings" w:hAnsi="Wingdings" w:cs="Wingdings" w:hint="default"/>
      <w:color w:val="000000"/>
      <w:sz w:val="24"/>
      <w:szCs w:val="24"/>
      <w:u w:val="none"/>
    </w:rPr>
  </w:style>
  <w:style w:type="character" w:customStyle="1" w:styleId="font71">
    <w:name w:val="font71"/>
    <w:basedOn w:val="a0"/>
    <w:qFormat/>
    <w:rPr>
      <w:rFonts w:ascii="Wingdings 2" w:eastAsia="Wingdings 2" w:hAnsi="Wingdings 2" w:cs="Wingdings 2"/>
      <w:b/>
      <w:bCs/>
      <w:color w:val="000000"/>
      <w:sz w:val="24"/>
      <w:szCs w:val="24"/>
      <w:u w:val="none"/>
    </w:rPr>
  </w:style>
  <w:style w:type="character" w:customStyle="1" w:styleId="font11">
    <w:name w:val="font11"/>
    <w:basedOn w:val="a0"/>
    <w:qFormat/>
    <w:rPr>
      <w:rFonts w:ascii="Wingdings 2" w:eastAsia="Wingdings 2" w:hAnsi="Wingdings 2" w:cs="Wingdings 2" w:hint="default"/>
      <w:color w:val="000000"/>
      <w:sz w:val="24"/>
      <w:szCs w:val="24"/>
      <w:u w:val="none"/>
    </w:rPr>
  </w:style>
  <w:style w:type="character" w:customStyle="1" w:styleId="font81">
    <w:name w:val="font81"/>
    <w:basedOn w:val="a0"/>
    <w:qFormat/>
    <w:rPr>
      <w:rFonts w:ascii="宋体" w:eastAsia="宋体" w:hAnsi="宋体" w:cs="宋体" w:hint="eastAsia"/>
      <w:color w:val="000000"/>
      <w:sz w:val="24"/>
      <w:szCs w:val="24"/>
      <w:u w:val="single"/>
    </w:rPr>
  </w:style>
  <w:style w:type="paragraph" w:styleId="a4">
    <w:name w:val="header"/>
    <w:basedOn w:val="a"/>
    <w:link w:val="a5"/>
    <w:rsid w:val="004D68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4D6802"/>
    <w:rPr>
      <w:kern w:val="2"/>
      <w:sz w:val="18"/>
      <w:szCs w:val="18"/>
    </w:rPr>
  </w:style>
  <w:style w:type="paragraph" w:styleId="a6">
    <w:name w:val="footer"/>
    <w:basedOn w:val="a"/>
    <w:link w:val="a7"/>
    <w:rsid w:val="004D6802"/>
    <w:pPr>
      <w:tabs>
        <w:tab w:val="center" w:pos="4153"/>
        <w:tab w:val="right" w:pos="8306"/>
      </w:tabs>
      <w:snapToGrid w:val="0"/>
      <w:jc w:val="left"/>
    </w:pPr>
    <w:rPr>
      <w:sz w:val="18"/>
      <w:szCs w:val="18"/>
    </w:rPr>
  </w:style>
  <w:style w:type="character" w:customStyle="1" w:styleId="a7">
    <w:name w:val="页脚 字符"/>
    <w:basedOn w:val="a0"/>
    <w:link w:val="a6"/>
    <w:rsid w:val="004D680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ki@qiwu.ai"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86133</dc:creator>
  <cp:lastModifiedBy>Shuangyang</cp:lastModifiedBy>
  <cp:revision>2</cp:revision>
  <dcterms:created xsi:type="dcterms:W3CDTF">2022-11-24T02:57:00Z</dcterms:created>
  <dcterms:modified xsi:type="dcterms:W3CDTF">2022-11-24T06:28:00Z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1EA265A85856472091ACA4932CC87CE1</vt:lpwstr>
  </property>
</Properties>
</file>