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2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《工业品质量分级评价规则 钻井液用防塌降滤失剂》</w:t>
      </w:r>
    </w:p>
    <w:p>
      <w:pPr>
        <w:rPr>
          <w:rFonts w:ascii="微软雅黑" w:hAnsi="微软雅黑" w:eastAsia="微软雅黑"/>
          <w:color w:val="999999"/>
          <w:shd w:val="clear" w:color="auto" w:fill="FFFFFF"/>
        </w:rPr>
      </w:pPr>
      <w:r>
        <w:rPr>
          <w:rFonts w:hint="eastAsia" w:ascii="微软雅黑" w:hAnsi="微软雅黑" w:eastAsia="微软雅黑"/>
          <w:color w:val="999999"/>
          <w:shd w:val="clear" w:color="auto" w:fill="FFFFFF"/>
        </w:rPr>
        <w:t>成果介绍</w:t>
      </w:r>
    </w:p>
    <w:p>
      <w:pPr>
        <w:rPr>
          <w:rFonts w:ascii="微软雅黑" w:hAnsi="微软雅黑" w:eastAsia="微软雅黑"/>
          <w:color w:val="333333"/>
          <w:shd w:val="clear" w:color="auto" w:fill="F5F5F5"/>
        </w:rPr>
      </w:pPr>
      <w:r>
        <w:rPr>
          <w:rFonts w:hint="eastAsia" w:ascii="微软雅黑" w:hAnsi="微软雅黑" w:eastAsia="微软雅黑"/>
          <w:color w:val="333333"/>
          <w:shd w:val="clear" w:color="auto" w:fill="F5F5F5"/>
        </w:rPr>
        <w:t>本文件为《工业品质量分级评价规则》系列标准，质量分级评价按照《工业品质量分级评价规则-通则》给出的程序和要求进行，具体评价指标由本文件给出。本文件规定了钻井液用防塌降滤失剂质量分级的评价程序和要求、评价方法、质量分级。本文件适用于钻井液用防塌降滤失剂（包括抗高温抗盐防塌降滤失剂和钻井液用防塌降黏降滤失剂）质量分级评价工作。 针对钻井液用抗高温抗盐防塌降滤失剂的用途及作用，优选水分、pH值、淡水浆室温降黏率、淡水浆室温中压滤失量、淡水浆高温高压滤失量、盐水浆高温老化后中压滤失量作为合格指标，考量产品化学性质及部分常规性能。考虑到防塌作用、抗盐抗高温能力以及降失水能力为该产品核心指标，是其产品质量的重要体现，选择相对膨胀率、盐水浆高温老化后中压滤失量、盐水浆表观黏度作为其核心性能的评分指标严格控制筛选，可有效遴选出优质产品。</w:t>
      </w:r>
    </w:p>
    <w:p>
      <w:pPr>
        <w:rPr>
          <w:rFonts w:ascii="微软雅黑" w:hAnsi="微软雅黑" w:eastAsia="微软雅黑"/>
          <w:color w:val="333333"/>
          <w:shd w:val="clear" w:color="auto" w:fill="F5F5F5"/>
        </w:rPr>
      </w:pPr>
    </w:p>
    <w:p>
      <w:pPr>
        <w:rPr>
          <w:rFonts w:ascii="微软雅黑" w:hAnsi="微软雅黑" w:eastAsia="微软雅黑"/>
          <w:color w:val="999999"/>
          <w:shd w:val="clear" w:color="auto" w:fill="FFFFFF"/>
        </w:rPr>
      </w:pPr>
      <w:r>
        <w:rPr>
          <w:rFonts w:hint="eastAsia" w:ascii="微软雅黑" w:hAnsi="微软雅黑" w:eastAsia="微软雅黑"/>
          <w:color w:val="999999"/>
          <w:shd w:val="clear" w:color="auto" w:fill="FFFFFF"/>
        </w:rPr>
        <w:t>成果亮点</w:t>
      </w:r>
    </w:p>
    <w:p>
      <w:pPr>
        <w:rPr>
          <w:rFonts w:ascii="微软雅黑" w:hAnsi="微软雅黑" w:eastAsia="微软雅黑"/>
          <w:color w:val="333333"/>
          <w:shd w:val="clear" w:color="auto" w:fill="F5F5F5"/>
        </w:rPr>
      </w:pPr>
      <w:r>
        <w:rPr>
          <w:rFonts w:hint="eastAsia" w:ascii="微软雅黑" w:hAnsi="微软雅黑" w:eastAsia="微软雅黑"/>
          <w:color w:val="333333"/>
          <w:shd w:val="clear" w:color="auto" w:fill="F5F5F5"/>
        </w:rPr>
        <w:t>本标准虽不是产品标准，但是在产品标准的基础上，结合企业的基本资质、生产保障能力对产品进行评价，充分反映出产品的真实质量水平，更好的满足用户对产品质量的要求。此外，在不断的应用和推广当中，逐步促使产品生产企业按照需求，不断优化质量控制手段和技术指标，对产品标准进行优化升级，进而带动行业整体标准水平的提升，为企业技术进步和转型发展注入了标准化的新动能。</w:t>
      </w:r>
    </w:p>
    <w:p>
      <w:pPr>
        <w:rPr>
          <w:rFonts w:ascii="微软雅黑" w:hAnsi="微软雅黑" w:eastAsia="微软雅黑"/>
          <w:color w:val="333333"/>
          <w:shd w:val="clear" w:color="auto" w:fill="F5F5F5"/>
        </w:rPr>
      </w:pPr>
    </w:p>
    <w:p>
      <w:pPr>
        <w:rPr>
          <w:rFonts w:ascii="微软雅黑" w:hAnsi="微软雅黑" w:eastAsia="微软雅黑"/>
          <w:color w:val="999999"/>
          <w:shd w:val="clear" w:color="auto" w:fill="FFFFFF"/>
        </w:rPr>
      </w:pPr>
      <w:r>
        <w:rPr>
          <w:rFonts w:hint="eastAsia" w:ascii="微软雅黑" w:hAnsi="微软雅黑" w:eastAsia="微软雅黑"/>
          <w:color w:val="999999"/>
          <w:shd w:val="clear" w:color="auto" w:fill="FFFFFF"/>
        </w:rPr>
        <w:t>应用前景</w:t>
      </w:r>
    </w:p>
    <w:p>
      <w:pPr>
        <w:rPr>
          <w:rFonts w:ascii="微软雅黑" w:hAnsi="微软雅黑" w:eastAsia="微软雅黑"/>
          <w:color w:val="333333"/>
          <w:shd w:val="clear" w:color="auto" w:fill="F5F5F5"/>
        </w:rPr>
      </w:pPr>
      <w:r>
        <w:rPr>
          <w:rFonts w:hint="eastAsia" w:ascii="微软雅黑" w:hAnsi="微软雅黑" w:eastAsia="微软雅黑"/>
          <w:color w:val="333333"/>
          <w:shd w:val="clear" w:color="auto" w:fill="F5F5F5"/>
        </w:rPr>
        <w:t>本成果取得的社会效益：第一、填补了工业品电商质量评价标准体系的空白；第二、参评企业质量意识和质量能力得到提升和改进。同时，通过质量评价体系和量化分级管理，进一步丰富现代供应链管理内容，促进供应链管理水平的提升，引导企业重质量、重服务、重品牌、重口碑。在质量体系管控、产品质量评价要素的基础上,围绕用户关心的工业品性能属性作为评价的核心内容，提出在合格基础上对产品质量分级的理念，提出质量量化数字理论，建立了质量评价由定性走向定量，从质量门槛走向质量阶梯的新模式。鼓励并引导工业品制造企业参与质量分级评价，助推技术指标优化，促进行业质量提升和品牌价值增值。深化评价标准和评价结果在供应链管理上的应用，实现科学理性采购的贯彻落实，实现物资采购质量稳步提升、实现企业标准化水平不断提升，带动贸易融通的成效显著，切实体现国家标准化战略的引领作用，助力服务业与制造业高质量融合发展，以高标准引领制造业高质量发展，推动中国经济发展进入质量时代。</w:t>
      </w:r>
    </w:p>
    <w:p>
      <w:pPr>
        <w:rPr>
          <w:rFonts w:ascii="微软雅黑" w:hAnsi="微软雅黑" w:eastAsia="微软雅黑"/>
          <w:color w:val="333333"/>
          <w:shd w:val="clear" w:color="auto" w:fill="F5F5F5"/>
        </w:rPr>
      </w:pPr>
    </w:p>
    <w:p>
      <w:pPr>
        <w:pStyle w:val="3"/>
        <w:spacing w:before="0" w:beforeAutospacing="0" w:after="0" w:afterAutospacing="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对产业发展的作用如下：</w:t>
      </w:r>
    </w:p>
    <w:p>
      <w:pPr>
        <w:pStyle w:val="3"/>
        <w:spacing w:before="0" w:beforeAutospacing="0" w:after="0" w:afterAutospacing="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1、通过质量评价体系和量化分级管理，进一步丰富现代供应链管理内容，促进供应链管理水平的提升，引导企业重质量、重服务、重品牌、重口碑。在质量体系管控、产品质量评价要素的基础上,围绕用户关心的工业品性能属性作为评价的核心内容，提出在合格基础上对产品质量分级的理念，提出质量量化数字理论，建立了质量评价由定性走向定量，从质量门槛走向质量阶梯的新模式。</w:t>
      </w:r>
    </w:p>
    <w:p>
      <w:pPr>
        <w:pStyle w:val="3"/>
        <w:spacing w:before="0" w:beforeAutospacing="0" w:after="0" w:afterAutospacing="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2、鼓励并引导工业品制造企业参与质量分级评价，助推技术指标优化，促进行业质量提升和品牌价值增值。深化评价标准和评价结果在供应链管理上的应用，实现科学理性采购的贯彻落实，实现物资采购质量稳步提升、实现企业标准化水平不断提升，带动贸易融通的成效显著，切实体现国家标准化战略的引领作用，助力服务业与制造业高质量融合发展，以高标准引领制造业高质量发展，推动中国经济发展进入质量时代。</w:t>
      </w:r>
    </w:p>
    <w:p>
      <w:pPr>
        <w:rPr>
          <w:rFonts w:hint="eastAsia" w:ascii="微软雅黑" w:hAnsi="微软雅黑" w:eastAsia="微软雅黑"/>
          <w:color w:val="333333"/>
          <w:shd w:val="clear" w:color="auto" w:fill="F5F5F5"/>
        </w:rPr>
      </w:pPr>
    </w:p>
    <w:p>
      <w:pPr>
        <w:rPr>
          <w:rFonts w:ascii="微软雅黑" w:hAnsi="微软雅黑" w:eastAsia="微软雅黑"/>
          <w:color w:val="333333"/>
          <w:shd w:val="clear" w:color="auto" w:fill="F5F5F5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ZTE5ZTI5N2YwNGM2MTc5NmExNDMwNGM0YmY2M2EifQ=="/>
    <w:docVar w:name="KSO_WPS_MARK_KEY" w:val="ac68c065-03fd-4a00-9007-d4a11f4acbcd"/>
  </w:docVars>
  <w:rsids>
    <w:rsidRoot w:val="00245FAC"/>
    <w:rsid w:val="000E459A"/>
    <w:rsid w:val="00245FAC"/>
    <w:rsid w:val="7973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3 字符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1660</Words>
  <Characters>1661</Characters>
  <Lines>11</Lines>
  <Paragraphs>3</Paragraphs>
  <TotalTime>19</TotalTime>
  <ScaleCrop>false</ScaleCrop>
  <LinksUpToDate>false</LinksUpToDate>
  <CharactersWithSpaces>1664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2022-11-30T02:39:00Z</dcterms:created>
  <dc:creator>YX</dc:creator>
  <cp:lastModifiedBy>伟宏</cp:lastModifiedBy>
  <dcterms:modified xsi:type="dcterms:W3CDTF">2022-11-30T07:03:52Z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10075F1AC9C748DEB36FFAD0BC887F01</vt:lpwstr>
  </property>
</Properties>
</file>